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1FC7E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68B8580A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p w14:paraId="7B408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_GBK" w:hAnsi="方正小标宋_GBK" w:eastAsia="方正小标宋_GBK" w:cs="方正小标宋_GBK"/>
          <w:b w:val="0"/>
          <w:bCs w:val="0"/>
          <w:spacing w:val="-1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1"/>
          <w:sz w:val="44"/>
          <w:szCs w:val="44"/>
        </w:rPr>
        <w:t>重庆市涪陵区科学技术局</w:t>
      </w:r>
    </w:p>
    <w:p w14:paraId="67788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1"/>
          <w:sz w:val="44"/>
          <w:szCs w:val="44"/>
        </w:rPr>
        <w:t>关于废止部分行政规范性文件的决定</w:t>
      </w:r>
    </w:p>
    <w:p w14:paraId="1743F1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涪陵科局发〔2025〕9号</w:t>
      </w:r>
    </w:p>
    <w:p w14:paraId="37913070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</w:p>
    <w:p w14:paraId="72E91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涪陵高新区（涪陵综保区）管委会，各镇人民政府、街道办事处，区级国家机关各部门，有关单位：</w:t>
      </w:r>
    </w:p>
    <w:p w14:paraId="09BA7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根据《重庆市行政规范性文件管理办法》（重庆市人民政府令第329号）规定，经研究，决定对《重庆市涪陵区科学技术局关于印发&lt;涪陵区创新团队评选认定管理办法（试行）&gt;的通知》（涪科局发〔2023〕16号）、《重庆市涪陵区科学技术局关于印发&lt;重庆市涪陵区科研项目绩效评价暂行办法&gt;的通知》（涪科局发〔2020〕22号）2件规范性文件予以废止。</w:t>
      </w:r>
    </w:p>
    <w:p w14:paraId="50403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本决定自公布之日起施行。</w:t>
      </w:r>
    </w:p>
    <w:p w14:paraId="2A0B3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08EAD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附件：涪陵区科学技术局予以废止的行政规范性文件目录</w:t>
      </w:r>
    </w:p>
    <w:p w14:paraId="4584B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bookmarkStart w:id="0" w:name="_GoBack"/>
      <w:bookmarkEnd w:id="0"/>
    </w:p>
    <w:p w14:paraId="56DDC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0D597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7CED2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重庆市涪陵区科学技术局</w:t>
      </w:r>
    </w:p>
    <w:p w14:paraId="5C57D9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jc w:val="right"/>
        <w:textAlignment w:val="auto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2025年9月25日  </w:t>
      </w:r>
    </w:p>
    <w:p w14:paraId="2021DF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（此件公开发布）</w:t>
      </w:r>
    </w:p>
    <w:p w14:paraId="4D8BD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2EC1B46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right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</w:pPr>
    </w:p>
    <w:p w14:paraId="6BB4D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</w:pPr>
    </w:p>
    <w:p w14:paraId="39C08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</w:pPr>
    </w:p>
    <w:p w14:paraId="2D902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</w:pPr>
    </w:p>
    <w:p w14:paraId="34F3D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</w:pPr>
    </w:p>
    <w:p w14:paraId="66D4A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</w:pPr>
    </w:p>
    <w:p w14:paraId="2CECDBED">
      <w:pPr>
        <w:keepNext w:val="0"/>
        <w:keepLines w:val="0"/>
        <w:pageBreakBefore w:val="0"/>
        <w:tabs>
          <w:tab w:val="left" w:pos="3735"/>
        </w:tabs>
        <w:kinsoku/>
        <w:overflowPunct/>
        <w:topLinePunct w:val="0"/>
        <w:bidi w:val="0"/>
        <w:spacing w:line="600" w:lineRule="atLeas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  <w:sectPr>
          <w:headerReference r:id="rId3" w:type="default"/>
          <w:footerReference r:id="rId4" w:type="default"/>
          <w:pgSz w:w="11906" w:h="16838"/>
          <w:pgMar w:top="1962" w:right="1474" w:bottom="1848" w:left="1587" w:header="851" w:footer="992" w:gutter="0"/>
          <w:pgNumType w:fmt="numberInDash" w:start="1"/>
          <w:cols w:space="0" w:num="1"/>
          <w:rtlGutter w:val="0"/>
          <w:docGrid w:type="lines" w:linePitch="316" w:charSpace="0"/>
        </w:sectPr>
      </w:pPr>
    </w:p>
    <w:p w14:paraId="1C3AAB62">
      <w:pPr>
        <w:spacing w:line="600" w:lineRule="exact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</w:p>
    <w:p w14:paraId="578FBB7C">
      <w:pPr>
        <w:spacing w:line="60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涪陵区科学技术局予以废止的行政规范性文件目录</w:t>
      </w:r>
    </w:p>
    <w:p w14:paraId="0B521462">
      <w:pPr>
        <w:spacing w:line="40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</w:t>
      </w:r>
    </w:p>
    <w:tbl>
      <w:tblPr>
        <w:tblStyle w:val="7"/>
        <w:tblW w:w="47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6712"/>
        <w:gridCol w:w="3953"/>
        <w:gridCol w:w="1522"/>
      </w:tblGrid>
      <w:tr w14:paraId="130E6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992" w:type="dxa"/>
            <w:noWrap w:val="0"/>
            <w:vAlign w:val="center"/>
          </w:tcPr>
          <w:p w14:paraId="46EA67D4">
            <w:pPr>
              <w:spacing w:line="500" w:lineRule="exact"/>
              <w:jc w:val="center"/>
              <w:rPr>
                <w:rFonts w:hint="eastAsia" w:asci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序号</w:t>
            </w:r>
          </w:p>
        </w:tc>
        <w:tc>
          <w:tcPr>
            <w:tcW w:w="6712" w:type="dxa"/>
            <w:noWrap w:val="0"/>
            <w:vAlign w:val="center"/>
          </w:tcPr>
          <w:p w14:paraId="0E9D50FB">
            <w:pPr>
              <w:spacing w:line="500" w:lineRule="exact"/>
              <w:jc w:val="center"/>
              <w:rPr>
                <w:rFonts w:hint="eastAsia" w:asci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文件名称</w:t>
            </w:r>
          </w:p>
        </w:tc>
        <w:tc>
          <w:tcPr>
            <w:tcW w:w="3953" w:type="dxa"/>
            <w:noWrap w:val="0"/>
            <w:vAlign w:val="center"/>
          </w:tcPr>
          <w:p w14:paraId="58B88A88">
            <w:pPr>
              <w:spacing w:line="500" w:lineRule="exact"/>
              <w:jc w:val="center"/>
              <w:rPr>
                <w:rFonts w:hint="eastAsia" w:asci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公文字号</w:t>
            </w:r>
          </w:p>
        </w:tc>
        <w:tc>
          <w:tcPr>
            <w:tcW w:w="1522" w:type="dxa"/>
            <w:noWrap w:val="0"/>
            <w:vAlign w:val="center"/>
          </w:tcPr>
          <w:p w14:paraId="6B8E83C7">
            <w:pPr>
              <w:spacing w:line="500" w:lineRule="exact"/>
              <w:jc w:val="center"/>
              <w:rPr>
                <w:rFonts w:hint="eastAsia" w:asci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备注</w:t>
            </w:r>
          </w:p>
        </w:tc>
      </w:tr>
      <w:tr w14:paraId="7E475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92" w:type="dxa"/>
            <w:noWrap w:val="0"/>
            <w:vAlign w:val="center"/>
          </w:tcPr>
          <w:p w14:paraId="7E2F9BB7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6712" w:type="dxa"/>
            <w:noWrap w:val="0"/>
            <w:vAlign w:val="center"/>
          </w:tcPr>
          <w:p w14:paraId="0808C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重庆市涪陵区科学技术局关于印发《涪陵区创新团队评选认定管理办法（试行）》的通知</w:t>
            </w:r>
          </w:p>
        </w:tc>
        <w:tc>
          <w:tcPr>
            <w:tcW w:w="3953" w:type="dxa"/>
            <w:noWrap w:val="0"/>
            <w:vAlign w:val="center"/>
          </w:tcPr>
          <w:p w14:paraId="5BD35E06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涪科局发〔2023〕16号</w:t>
            </w:r>
          </w:p>
        </w:tc>
        <w:tc>
          <w:tcPr>
            <w:tcW w:w="1522" w:type="dxa"/>
            <w:noWrap w:val="0"/>
            <w:vAlign w:val="center"/>
          </w:tcPr>
          <w:p w14:paraId="75943DF8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废止</w:t>
            </w:r>
          </w:p>
        </w:tc>
      </w:tr>
      <w:tr w14:paraId="72B9D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992" w:type="dxa"/>
            <w:noWrap w:val="0"/>
            <w:vAlign w:val="center"/>
          </w:tcPr>
          <w:p w14:paraId="1010CABC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712" w:type="dxa"/>
            <w:noWrap w:val="0"/>
            <w:vAlign w:val="center"/>
          </w:tcPr>
          <w:p w14:paraId="49CC54BD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重庆市涪陵区科学技术局关于印发《重庆市涪陵区科研项目绩效评价暂行办法》的通知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311133C0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涪科局发〔2020〕22号</w:t>
            </w:r>
          </w:p>
        </w:tc>
        <w:tc>
          <w:tcPr>
            <w:tcW w:w="1522" w:type="dxa"/>
            <w:shd w:val="clear" w:color="auto" w:fill="auto"/>
            <w:noWrap w:val="0"/>
            <w:vAlign w:val="center"/>
          </w:tcPr>
          <w:p w14:paraId="10EC8E88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废止</w:t>
            </w:r>
          </w:p>
        </w:tc>
      </w:tr>
    </w:tbl>
    <w:p w14:paraId="034CED4E">
      <w:pPr>
        <w:keepNext w:val="0"/>
        <w:keepLines w:val="0"/>
        <w:pageBreakBefore w:val="0"/>
        <w:tabs>
          <w:tab w:val="left" w:pos="3735"/>
        </w:tabs>
        <w:kinsoku/>
        <w:overflowPunct/>
        <w:topLinePunct w:val="0"/>
        <w:bidi w:val="0"/>
        <w:spacing w:line="600" w:lineRule="atLeas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</w:pPr>
    </w:p>
    <w:sectPr>
      <w:headerReference r:id="rId5" w:type="default"/>
      <w:footerReference r:id="rId6" w:type="default"/>
      <w:pgSz w:w="16838" w:h="11906" w:orient="landscape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B9A09">
    <w:pPr>
      <w:pStyle w:val="5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0B6080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0B6080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01F83020">
    <w:pPr>
      <w:pStyle w:val="5"/>
      <w:wordWrap w:val="0"/>
      <w:ind w:left="1067" w:leftChars="508" w:firstLine="10115" w:firstLineChars="3161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重庆市涪陵区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科学技术局发布     </w:t>
    </w:r>
  </w:p>
  <w:p w14:paraId="6B4F66E9">
    <w:pPr>
      <w:pStyle w:val="5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C77922">
    <w:pPr>
      <w:pStyle w:val="5"/>
      <w:ind w:left="4788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979212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979212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1D48F18">
    <w:pPr>
      <w:pStyle w:val="5"/>
      <w:ind w:left="4788" w:leftChars="2280" w:firstLine="6400" w:firstLineChars="2000"/>
      <w:rPr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-19050</wp:posOffset>
              </wp:positionH>
              <wp:positionV relativeFrom="paragraph">
                <wp:posOffset>140335</wp:posOffset>
              </wp:positionV>
              <wp:extent cx="8288020" cy="0"/>
              <wp:effectExtent l="0" t="0" r="0" b="0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88020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.5pt;margin-top:11.05pt;height:0pt;width:652.6pt;z-index:251663360;mso-width-relative:page;mso-height-relative:page;" filled="f" stroked="t" coordsize="21600,21600" o:gfxdata="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3Jgx31AAAAAkB&#10;AAAPAAAAAAAAAAEAIAAAACIAAABkcnMvZG93bnJldi54bWxQSwECFAAUAAAACACHTuJA9RTDf+YB&#10;AAC0AwAADgAAAAAAAAABACAAAAAjAQAAZHJzL2Uyb0RvYy54bWxQSwUGAAAAAAYABgBZAQAAewUA&#10;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1EDEEFF0">
    <w:pPr>
      <w:pStyle w:val="5"/>
      <w:wordWrap w:val="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重庆市涪陵区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科学技术局发布</w:t>
    </w:r>
    <w:r>
      <w:rPr>
        <w:rFonts w:hint="default" w:ascii="宋体" w:hAnsi="宋体" w:eastAsia="宋体" w:cs="宋体"/>
        <w:b/>
        <w:bCs/>
        <w:color w:val="005192"/>
        <w:sz w:val="28"/>
        <w:szCs w:val="44"/>
        <w:lang w:eastAsia="zh-CN"/>
      </w:rPr>
      <w:t xml:space="preserve">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79078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2AAF3C33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重庆市涪陵区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科学技术局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744BF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-2540</wp:posOffset>
              </wp:positionH>
              <wp:positionV relativeFrom="paragraph">
                <wp:posOffset>462280</wp:posOffset>
              </wp:positionV>
              <wp:extent cx="8269605" cy="0"/>
              <wp:effectExtent l="0" t="0" r="0" b="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826960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2pt;margin-top:36.4pt;height:0pt;width:651.15pt;z-index:251662336;mso-width-relative:page;mso-height-relative:page;" filled="f" stroked="t" coordsize="21600,21600" o:gfxdata="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L5YoHVAAAACAEAAA8AAAAAAAAAAQAgAAAAIgAAAGRycy9kb3ducmV2LnhtbFBLAQIUABQA&#10;AAAIAIdO4kDjsBHs8wEAAL0DAAAOAAAAAAAAAAEAIAAAACQBAABkcnMvZTJvRG9jLnhtbFBLBQYA&#10;AAAABgAGAFkBAACJ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21590" b="21590"/>
          <wp:docPr id="3" name="图片 3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重庆市涪陵区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科学技术局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5OTQ4MTM4NzZmOGZhM2VkNzc0NGYxMWFhYTEwZTYifQ=="/>
  </w:docVars>
  <w:rsids>
    <w:rsidRoot w:val="00172A27"/>
    <w:rsid w:val="019E71BD"/>
    <w:rsid w:val="01E93D58"/>
    <w:rsid w:val="04B679C3"/>
    <w:rsid w:val="05F07036"/>
    <w:rsid w:val="06E00104"/>
    <w:rsid w:val="080F63D8"/>
    <w:rsid w:val="09341458"/>
    <w:rsid w:val="098254C2"/>
    <w:rsid w:val="0A766EDE"/>
    <w:rsid w:val="0AD64BE8"/>
    <w:rsid w:val="0B0912D7"/>
    <w:rsid w:val="0D300C8C"/>
    <w:rsid w:val="0E025194"/>
    <w:rsid w:val="0EEF0855"/>
    <w:rsid w:val="11DB7C71"/>
    <w:rsid w:val="152D2DCA"/>
    <w:rsid w:val="187168EA"/>
    <w:rsid w:val="196673CA"/>
    <w:rsid w:val="1CF734C9"/>
    <w:rsid w:val="1DEC284C"/>
    <w:rsid w:val="1E6523AC"/>
    <w:rsid w:val="22440422"/>
    <w:rsid w:val="22BB4BBB"/>
    <w:rsid w:val="25EB1AF4"/>
    <w:rsid w:val="2DD05FE1"/>
    <w:rsid w:val="2EAE3447"/>
    <w:rsid w:val="31A15F24"/>
    <w:rsid w:val="36FB1DF0"/>
    <w:rsid w:val="395347B5"/>
    <w:rsid w:val="39A232A0"/>
    <w:rsid w:val="39E745AA"/>
    <w:rsid w:val="3B5A6BBB"/>
    <w:rsid w:val="3CA154E3"/>
    <w:rsid w:val="3EDA13A6"/>
    <w:rsid w:val="3FF56C14"/>
    <w:rsid w:val="417B75E9"/>
    <w:rsid w:val="42430A63"/>
    <w:rsid w:val="42F058B7"/>
    <w:rsid w:val="436109F6"/>
    <w:rsid w:val="441A38D4"/>
    <w:rsid w:val="4504239D"/>
    <w:rsid w:val="4BC77339"/>
    <w:rsid w:val="4C9236C5"/>
    <w:rsid w:val="4E250A85"/>
    <w:rsid w:val="4FB62071"/>
    <w:rsid w:val="4FFD4925"/>
    <w:rsid w:val="505C172E"/>
    <w:rsid w:val="506405EA"/>
    <w:rsid w:val="52F46F0B"/>
    <w:rsid w:val="532B6A10"/>
    <w:rsid w:val="539E4E99"/>
    <w:rsid w:val="53D8014D"/>
    <w:rsid w:val="550C209A"/>
    <w:rsid w:val="55E064E0"/>
    <w:rsid w:val="572C6D10"/>
    <w:rsid w:val="5DC34279"/>
    <w:rsid w:val="5FCD688E"/>
    <w:rsid w:val="5FF9BDAA"/>
    <w:rsid w:val="608816D1"/>
    <w:rsid w:val="60EF4E7F"/>
    <w:rsid w:val="648B0A32"/>
    <w:rsid w:val="658F6764"/>
    <w:rsid w:val="665233C1"/>
    <w:rsid w:val="69390066"/>
    <w:rsid w:val="69AC0D42"/>
    <w:rsid w:val="6AD9688B"/>
    <w:rsid w:val="6B68303F"/>
    <w:rsid w:val="6D0E3F22"/>
    <w:rsid w:val="744E4660"/>
    <w:rsid w:val="753355A2"/>
    <w:rsid w:val="759F1C61"/>
    <w:rsid w:val="769F2DE8"/>
    <w:rsid w:val="76FDEB7C"/>
    <w:rsid w:val="79C65162"/>
    <w:rsid w:val="79EE7E31"/>
    <w:rsid w:val="7C9011D9"/>
    <w:rsid w:val="7DC651C5"/>
    <w:rsid w:val="7FCC2834"/>
    <w:rsid w:val="92DD1CEF"/>
    <w:rsid w:val="BD9D1569"/>
    <w:rsid w:val="CEFBC2CC"/>
    <w:rsid w:val="EBDDA9D0"/>
    <w:rsid w:val="F05B4F69"/>
    <w:rsid w:val="F7F902F6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  <w:bCs/>
    </w:rPr>
  </w:style>
  <w:style w:type="paragraph" w:customStyle="1" w:styleId="10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442</Words>
  <Characters>477</Characters>
  <Lines>1</Lines>
  <Paragraphs>1</Paragraphs>
  <TotalTime>1</TotalTime>
  <ScaleCrop>false</ScaleCrop>
  <LinksUpToDate>false</LinksUpToDate>
  <CharactersWithSpaces>508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2021-09-11T10:41:00Z</dcterms:created>
  <dc:creator>t</dc:creator>
  <cp:lastModifiedBy>宝↗</cp:lastModifiedBy>
  <cp:lastPrinted>2022-06-07T00:09:00Z</cp:lastPrinted>
  <dcterms:modified xsi:type="dcterms:W3CDTF">2025-09-28T08:49:05Z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B1CF63715DB0005E9C3DC1683E29E5E9_43</vt:lpwstr>
  </property>
  <property fmtid="{D5CDD505-2E9C-101B-9397-08002B2CF9AE}" pid="4" name="KSOTemplateDocerSaveRecord">
    <vt:lpwstr>eyJoZGlkIjoiMDg3YjMwNzEwOTg3YzFkMDA4MGU3MjBmYmQzY2Q5YjAiLCJ1c2VySWQiOiIxMTAwODg5MDQ5In0=</vt:lpwstr>
  </property>
</Properties>
</file>