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小标宋_GBK" w:hAnsi="方正小标宋_GBK" w:eastAsia="方正小标宋_GBK" w:cs="方正小标宋_GBK"/>
          <w:b/>
          <w:bCs/>
          <w:sz w:val="44"/>
          <w:szCs w:val="44"/>
        </w:rPr>
      </w:pPr>
      <w:r>
        <w:rPr>
          <w:rFonts w:hint="eastAsia" w:ascii="方正小标宋_GBK" w:hAnsi="方正小标宋_GBK" w:eastAsia="方正小标宋_GBK" w:cs="方正小标宋_GBK"/>
          <w:b/>
          <w:bCs/>
          <w:sz w:val="44"/>
          <w:szCs w:val="44"/>
        </w:rPr>
        <w:t>林业行政处罚决定书</w:t>
      </w:r>
    </w:p>
    <w:p>
      <w:pPr>
        <w:keepNext w:val="0"/>
        <w:keepLines w:val="0"/>
        <w:pageBreakBefore w:val="0"/>
        <w:kinsoku/>
        <w:wordWrap/>
        <w:overflowPunct/>
        <w:topLinePunct w:val="0"/>
        <w:autoSpaceDE/>
        <w:autoSpaceDN/>
        <w:bidi w:val="0"/>
        <w:adjustRightInd/>
        <w:snapToGrid/>
        <w:spacing w:line="540" w:lineRule="exact"/>
        <w:ind w:firstLine="640" w:firstLineChars="200"/>
        <w:jc w:val="center"/>
        <w:textAlignment w:val="auto"/>
        <w:rPr>
          <w:rFonts w:hint="eastAsia" w:ascii="仿宋_GB2312" w:hAnsi="仿宋_GB2312" w:eastAsia="仿宋_GB2312" w:cs="仿宋_GB2312"/>
          <w:b w:val="0"/>
          <w:bCs w:val="0"/>
          <w:sz w:val="28"/>
          <w:szCs w:val="28"/>
        </w:rPr>
      </w:pPr>
      <w:r>
        <w:rPr>
          <w:rFonts w:hint="eastAsia" w:ascii="宋体" w:hAnsi="宋体" w:eastAsia="宋体" w:cs="宋体"/>
          <w:sz w:val="32"/>
          <w:szCs w:val="32"/>
          <w:u w:val="none"/>
          <w:lang w:val="en-US" w:eastAsia="zh-CN"/>
        </w:rPr>
        <w:t xml:space="preserve">     </w:t>
      </w:r>
      <w:r>
        <w:rPr>
          <w:rFonts w:hint="eastAsia" w:ascii="方正仿宋_GBK" w:hAnsi="方正仿宋_GBK" w:eastAsia="方正仿宋_GBK" w:cs="方正仿宋_GBK"/>
          <w:sz w:val="28"/>
          <w:szCs w:val="28"/>
          <w:u w:val="none"/>
          <w:lang w:val="en-US" w:eastAsia="zh-CN"/>
        </w:rPr>
        <w:t xml:space="preserve">                </w:t>
      </w:r>
      <w:r>
        <w:rPr>
          <w:rFonts w:hint="eastAsia" w:ascii="仿宋_GB2312" w:hAnsi="仿宋_GB2312" w:eastAsia="仿宋_GB2312" w:cs="仿宋_GB2312"/>
          <w:b w:val="0"/>
          <w:bCs w:val="0"/>
          <w:sz w:val="28"/>
          <w:szCs w:val="28"/>
          <w:u w:val="none"/>
          <w:lang w:val="en-US" w:eastAsia="zh-CN"/>
        </w:rPr>
        <w:t xml:space="preserve"> </w:t>
      </w:r>
      <w:r>
        <w:rPr>
          <w:rFonts w:hint="eastAsia" w:ascii="仿宋_GB2312" w:hAnsi="仿宋_GB2312" w:eastAsia="仿宋_GB2312" w:cs="仿宋_GB2312"/>
          <w:b w:val="0"/>
          <w:bCs w:val="0"/>
          <w:sz w:val="28"/>
          <w:szCs w:val="28"/>
          <w:u w:val="single"/>
        </w:rPr>
        <w:t>涪</w:t>
      </w:r>
      <w:r>
        <w:rPr>
          <w:rFonts w:hint="eastAsia" w:ascii="仿宋_GB2312" w:hAnsi="仿宋_GB2312" w:eastAsia="仿宋_GB2312" w:cs="仿宋_GB2312"/>
          <w:b w:val="0"/>
          <w:bCs w:val="0"/>
          <w:sz w:val="28"/>
          <w:szCs w:val="28"/>
        </w:rPr>
        <w:t>林</w:t>
      </w:r>
      <w:r>
        <w:rPr>
          <w:rFonts w:hint="eastAsia" w:ascii="仿宋_GB2312" w:hAnsi="仿宋_GB2312" w:eastAsia="仿宋_GB2312" w:cs="仿宋_GB2312"/>
          <w:b w:val="0"/>
          <w:bCs w:val="0"/>
          <w:sz w:val="28"/>
          <w:szCs w:val="28"/>
          <w:lang w:eastAsia="zh-CN"/>
        </w:rPr>
        <w:t>业</w:t>
      </w:r>
      <w:r>
        <w:rPr>
          <w:rFonts w:hint="eastAsia" w:ascii="仿宋_GB2312" w:hAnsi="仿宋_GB2312" w:eastAsia="仿宋_GB2312" w:cs="仿宋_GB2312"/>
          <w:b w:val="0"/>
          <w:bCs w:val="0"/>
          <w:sz w:val="28"/>
          <w:szCs w:val="28"/>
        </w:rPr>
        <w:t>罚决字〔202</w:t>
      </w:r>
      <w:r>
        <w:rPr>
          <w:rFonts w:hint="eastAsia" w:ascii="仿宋_GB2312" w:hAnsi="仿宋_GB2312" w:eastAsia="仿宋_GB2312" w:cs="仿宋_GB2312"/>
          <w:b w:val="0"/>
          <w:bCs w:val="0"/>
          <w:sz w:val="28"/>
          <w:szCs w:val="28"/>
          <w:lang w:val="en-US" w:eastAsia="zh-CN"/>
        </w:rPr>
        <w:t>6</w:t>
      </w:r>
      <w:r>
        <w:rPr>
          <w:rFonts w:hint="eastAsia" w:ascii="仿宋_GB2312" w:hAnsi="仿宋_GB2312" w:eastAsia="仿宋_GB2312" w:cs="仿宋_GB2312"/>
          <w:b w:val="0"/>
          <w:bCs w:val="0"/>
          <w:sz w:val="28"/>
          <w:szCs w:val="28"/>
        </w:rPr>
        <w:t>〕</w:t>
      </w:r>
      <w:r>
        <w:rPr>
          <w:rFonts w:hint="eastAsia" w:ascii="仿宋_GB2312" w:hAnsi="仿宋_GB2312" w:eastAsia="仿宋_GB2312" w:cs="仿宋_GB2312"/>
          <w:b w:val="0"/>
          <w:bCs w:val="0"/>
          <w:sz w:val="28"/>
          <w:szCs w:val="28"/>
          <w:lang w:val="en-US" w:eastAsia="zh-CN"/>
        </w:rPr>
        <w:t>79</w:t>
      </w:r>
      <w:r>
        <w:rPr>
          <w:rFonts w:hint="eastAsia" w:ascii="仿宋_GB2312" w:hAnsi="仿宋_GB2312" w:eastAsia="仿宋_GB2312" w:cs="仿宋_GB2312"/>
          <w:b w:val="0"/>
          <w:bCs w:val="0"/>
          <w:sz w:val="28"/>
          <w:szCs w:val="28"/>
        </w:rPr>
        <w:t>号</w:t>
      </w:r>
    </w:p>
    <w:p>
      <w:pPr>
        <w:keepNext w:val="0"/>
        <w:keepLines w:val="0"/>
        <w:pageBreakBefore w:val="0"/>
        <w:widowControl/>
        <w:kinsoku/>
        <w:wordWrap/>
        <w:overflowPunct/>
        <w:topLinePunct w:val="0"/>
        <w:autoSpaceDE/>
        <w:autoSpaceDN/>
        <w:bidi w:val="0"/>
        <w:adjustRightInd/>
        <w:snapToGrid/>
        <w:spacing w:line="540" w:lineRule="exact"/>
        <w:jc w:val="left"/>
        <w:textAlignment w:val="auto"/>
        <w:rPr>
          <w:rFonts w:hint="default" w:ascii="方正仿宋_GBK" w:hAnsi="方正仿宋_GBK" w:eastAsia="方正仿宋_GBK" w:cs="方正仿宋_GBK"/>
          <w:spacing w:val="-16"/>
          <w:sz w:val="28"/>
          <w:szCs w:val="28"/>
          <w:lang w:val="en-US" w:eastAsia="zh-CN"/>
        </w:rPr>
      </w:pPr>
      <w:r>
        <w:rPr>
          <w:rFonts w:hint="eastAsia" w:ascii="方正仿宋_GBK" w:hAnsi="方正仿宋_GBK" w:eastAsia="方正仿宋_GBK" w:cs="方正仿宋_GBK"/>
          <w:spacing w:val="-16"/>
          <w:sz w:val="28"/>
          <w:szCs w:val="28"/>
          <w:lang w:val="en-US" w:eastAsia="zh-CN"/>
        </w:rPr>
        <w:t>被处罚单位：平江县辉轩机械设备租赁有限公司</w:t>
      </w:r>
    </w:p>
    <w:p>
      <w:pPr>
        <w:keepNext w:val="0"/>
        <w:keepLines w:val="0"/>
        <w:pageBreakBefore w:val="0"/>
        <w:widowControl/>
        <w:kinsoku/>
        <w:wordWrap/>
        <w:overflowPunct/>
        <w:topLinePunct w:val="0"/>
        <w:autoSpaceDE/>
        <w:autoSpaceDN/>
        <w:bidi w:val="0"/>
        <w:adjustRightInd/>
        <w:snapToGrid/>
        <w:spacing w:line="540" w:lineRule="exact"/>
        <w:jc w:val="left"/>
        <w:textAlignment w:val="auto"/>
        <w:rPr>
          <w:rFonts w:hint="eastAsia" w:ascii="方正仿宋_GBK" w:hAnsi="方正仿宋_GBK" w:eastAsia="方正仿宋_GBK" w:cs="方正仿宋_GBK"/>
          <w:spacing w:val="-16"/>
          <w:sz w:val="28"/>
          <w:szCs w:val="28"/>
          <w:lang w:val="en-US" w:eastAsia="zh-CN"/>
        </w:rPr>
      </w:pPr>
      <w:r>
        <w:rPr>
          <w:rFonts w:hint="eastAsia" w:ascii="方正仿宋_GBK" w:hAnsi="方正仿宋_GBK" w:eastAsia="方正仿宋_GBK" w:cs="方正仿宋_GBK"/>
          <w:spacing w:val="-16"/>
          <w:sz w:val="28"/>
          <w:szCs w:val="28"/>
          <w:lang w:val="en-US" w:eastAsia="zh-CN"/>
        </w:rPr>
        <w:t>统一社会信用代码：91430626MAK35GY97K</w:t>
      </w:r>
    </w:p>
    <w:p>
      <w:pPr>
        <w:keepNext w:val="0"/>
        <w:keepLines w:val="0"/>
        <w:pageBreakBefore w:val="0"/>
        <w:widowControl/>
        <w:kinsoku/>
        <w:wordWrap/>
        <w:overflowPunct/>
        <w:topLinePunct w:val="0"/>
        <w:autoSpaceDE/>
        <w:autoSpaceDN/>
        <w:bidi w:val="0"/>
        <w:adjustRightInd/>
        <w:snapToGrid/>
        <w:spacing w:line="540" w:lineRule="exact"/>
        <w:jc w:val="left"/>
        <w:textAlignment w:val="auto"/>
        <w:rPr>
          <w:rFonts w:hint="eastAsia" w:ascii="方正仿宋_GBK" w:hAnsi="方正仿宋_GBK" w:eastAsia="方正仿宋_GBK" w:cs="方正仿宋_GBK"/>
          <w:spacing w:val="-16"/>
          <w:sz w:val="28"/>
          <w:szCs w:val="28"/>
          <w:lang w:val="en-US" w:eastAsia="zh-CN"/>
        </w:rPr>
      </w:pPr>
      <w:r>
        <w:rPr>
          <w:rFonts w:hint="eastAsia" w:ascii="方正仿宋_GBK" w:hAnsi="方正仿宋_GBK" w:eastAsia="方正仿宋_GBK" w:cs="方正仿宋_GBK"/>
          <w:spacing w:val="-16"/>
          <w:sz w:val="28"/>
          <w:szCs w:val="28"/>
          <w:lang w:val="en-US" w:eastAsia="zh-CN"/>
        </w:rPr>
        <w:t>法定代表人：</w:t>
      </w:r>
      <w:r>
        <w:rPr>
          <w:rFonts w:hint="eastAsia" w:ascii="方正仿宋_GBK" w:hAnsi="方正仿宋_GBK" w:eastAsia="方正仿宋_GBK" w:cs="方正仿宋_GBK"/>
          <w:bCs/>
          <w:sz w:val="28"/>
          <w:szCs w:val="28"/>
        </w:rPr>
        <w:t>龙背东</w:t>
      </w:r>
      <w:r>
        <w:rPr>
          <w:rFonts w:hint="eastAsia" w:ascii="方正仿宋_GBK" w:hAnsi="方正仿宋_GBK" w:eastAsia="方正仿宋_GBK" w:cs="方正仿宋_GBK"/>
          <w:spacing w:val="-16"/>
          <w:sz w:val="28"/>
          <w:szCs w:val="28"/>
          <w:lang w:val="en-US" w:eastAsia="zh-CN"/>
        </w:rPr>
        <w:t xml:space="preserve">   </w:t>
      </w:r>
    </w:p>
    <w:p>
      <w:pPr>
        <w:keepNext w:val="0"/>
        <w:keepLines w:val="0"/>
        <w:pageBreakBefore w:val="0"/>
        <w:widowControl/>
        <w:kinsoku/>
        <w:wordWrap/>
        <w:overflowPunct/>
        <w:topLinePunct w:val="0"/>
        <w:autoSpaceDE/>
        <w:autoSpaceDN/>
        <w:bidi w:val="0"/>
        <w:adjustRightInd/>
        <w:snapToGrid/>
        <w:spacing w:line="540" w:lineRule="exact"/>
        <w:jc w:val="left"/>
        <w:textAlignment w:val="auto"/>
        <w:rPr>
          <w:rFonts w:hint="default" w:ascii="方正仿宋_GBK" w:hAnsi="方正仿宋_GBK" w:eastAsia="方正仿宋_GBK" w:cs="方正仿宋_GBK"/>
          <w:spacing w:val="-16"/>
          <w:sz w:val="28"/>
          <w:szCs w:val="28"/>
          <w:lang w:val="en-US" w:eastAsia="zh-CN"/>
        </w:rPr>
      </w:pPr>
      <w:r>
        <w:rPr>
          <w:rFonts w:hint="eastAsia" w:ascii="方正仿宋_GBK" w:hAnsi="方正仿宋_GBK" w:eastAsia="方正仿宋_GBK" w:cs="方正仿宋_GBK"/>
          <w:spacing w:val="-16"/>
          <w:sz w:val="28"/>
          <w:szCs w:val="28"/>
          <w:lang w:val="en-US" w:eastAsia="zh-CN"/>
        </w:rPr>
        <w:t>住所：</w:t>
      </w:r>
      <w:r>
        <w:rPr>
          <w:rFonts w:hint="default" w:ascii="方正仿宋_GBK" w:hAnsi="方正仿宋_GBK" w:eastAsia="方正仿宋_GBK" w:cs="方正仿宋_GBK"/>
          <w:sz w:val="28"/>
          <w:szCs w:val="28"/>
          <w:lang w:val="en-US" w:eastAsia="zh-CN"/>
        </w:rPr>
        <w:t>湖南省岳阳市平江县南江镇龙凤村丛山组101号</w:t>
      </w:r>
    </w:p>
    <w:p>
      <w:pPr>
        <w:keepNext w:val="0"/>
        <w:keepLines w:val="0"/>
        <w:pageBreakBefore w:val="0"/>
        <w:widowControl/>
        <w:kinsoku/>
        <w:wordWrap/>
        <w:overflowPunct/>
        <w:topLinePunct w:val="0"/>
        <w:autoSpaceDE/>
        <w:autoSpaceDN/>
        <w:bidi w:val="0"/>
        <w:adjustRightInd/>
        <w:snapToGrid/>
        <w:spacing w:line="500" w:lineRule="exact"/>
        <w:ind w:firstLine="496" w:firstLineChars="200"/>
        <w:jc w:val="left"/>
        <w:textAlignment w:val="auto"/>
        <w:rPr>
          <w:rFonts w:hint="default" w:ascii="方正仿宋_GBK" w:hAnsi="方正仿宋_GBK" w:eastAsia="方正仿宋_GBK" w:cs="方正仿宋_GBK"/>
          <w:spacing w:val="-16"/>
          <w:sz w:val="28"/>
          <w:szCs w:val="28"/>
          <w:lang w:val="en-US" w:eastAsia="zh-CN"/>
        </w:rPr>
      </w:pPr>
      <w:r>
        <w:rPr>
          <w:rFonts w:hint="eastAsia" w:ascii="方正仿宋_GBK" w:hAnsi="方正仿宋_GBK" w:eastAsia="方正仿宋_GBK" w:cs="方正仿宋_GBK"/>
          <w:spacing w:val="-16"/>
          <w:sz w:val="28"/>
          <w:szCs w:val="28"/>
        </w:rPr>
        <w:t>经依法查明：你单位于2025年12月份期间，未经县级以上人民政府林业主管部门审核同意，擅自占用重庆市涪陵区</w:t>
      </w:r>
      <w:r>
        <w:rPr>
          <w:rFonts w:hint="eastAsia" w:ascii="方正仿宋_GBK" w:hAnsi="方正仿宋_GBK" w:eastAsia="方正仿宋_GBK" w:cs="方正仿宋_GBK"/>
          <w:spacing w:val="-16"/>
          <w:sz w:val="28"/>
          <w:szCs w:val="28"/>
          <w:lang w:val="en-US" w:eastAsia="zh-CN"/>
        </w:rPr>
        <w:t>**</w:t>
      </w:r>
      <w:r>
        <w:rPr>
          <w:rFonts w:hint="eastAsia" w:ascii="方正仿宋_GBK" w:hAnsi="方正仿宋_GBK" w:eastAsia="方正仿宋_GBK" w:cs="方正仿宋_GBK"/>
          <w:spacing w:val="-16"/>
          <w:sz w:val="28"/>
          <w:szCs w:val="28"/>
        </w:rPr>
        <w:t>街道</w:t>
      </w:r>
      <w:r>
        <w:rPr>
          <w:rFonts w:hint="eastAsia" w:ascii="方正仿宋_GBK" w:hAnsi="方正仿宋_GBK" w:eastAsia="方正仿宋_GBK" w:cs="方正仿宋_GBK"/>
          <w:spacing w:val="-16"/>
          <w:sz w:val="28"/>
          <w:szCs w:val="28"/>
          <w:lang w:val="en-US" w:eastAsia="zh-CN"/>
        </w:rPr>
        <w:t>**</w:t>
      </w:r>
      <w:r>
        <w:rPr>
          <w:rFonts w:hint="eastAsia" w:ascii="方正仿宋_GBK" w:hAnsi="方正仿宋_GBK" w:eastAsia="方正仿宋_GBK" w:cs="方正仿宋_GBK"/>
          <w:spacing w:val="-16"/>
          <w:sz w:val="28"/>
          <w:szCs w:val="28"/>
        </w:rPr>
        <w:t>社区</w:t>
      </w:r>
      <w:r>
        <w:rPr>
          <w:rFonts w:hint="eastAsia" w:ascii="方正仿宋_GBK" w:hAnsi="方正仿宋_GBK" w:eastAsia="方正仿宋_GBK" w:cs="方正仿宋_GBK"/>
          <w:spacing w:val="-16"/>
          <w:sz w:val="28"/>
          <w:szCs w:val="28"/>
          <w:lang w:val="en-US" w:eastAsia="zh-CN"/>
        </w:rPr>
        <w:t>*</w:t>
      </w:r>
      <w:r>
        <w:rPr>
          <w:rFonts w:hint="eastAsia" w:ascii="方正仿宋_GBK" w:hAnsi="方正仿宋_GBK" w:eastAsia="方正仿宋_GBK" w:cs="方正仿宋_GBK"/>
          <w:spacing w:val="-16"/>
          <w:sz w:val="28"/>
          <w:szCs w:val="28"/>
        </w:rPr>
        <w:t>组的林地，场平硬化后用于宜涪高铁重庆段站前7标项目临时施工场地，改变了该处林地用途，造成林地毁坏。经现场勘验，图斑涉及林地面积0.5932公顷（即5932平方米），其中改变林地用途0.5597公顷（即5597平方米，折8.4亩），地类为灌木林地；毁坏林地0.0335公顷（即335平方米，折0.5亩），其中乔木林地0.0102公顷、灌木林地0.0233公顷；森林类别均为商品林。</w:t>
      </w:r>
    </w:p>
    <w:p>
      <w:pPr>
        <w:keepNext w:val="0"/>
        <w:keepLines w:val="0"/>
        <w:pageBreakBefore w:val="0"/>
        <w:widowControl/>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b w:val="0"/>
          <w:bCs w:val="0"/>
          <w:kern w:val="0"/>
          <w:sz w:val="28"/>
          <w:szCs w:val="28"/>
        </w:rPr>
      </w:pPr>
      <w:r>
        <w:rPr>
          <w:rFonts w:hint="eastAsia" w:ascii="方正仿宋_GBK" w:hAnsi="方正仿宋_GBK" w:eastAsia="方正仿宋_GBK" w:cs="方正仿宋_GBK"/>
          <w:spacing w:val="-16"/>
          <w:sz w:val="28"/>
          <w:szCs w:val="28"/>
          <w:lang w:val="en-US" w:eastAsia="zh-CN"/>
        </w:rPr>
        <w:t>以上行为和事实有你单位法定代表人龙背东的授权委托人龙**本人的陈述、现场指认照片、《分包合同》、《施工总价承包合同》、《重庆市涪陵区林业规划和资源监测中心关于**街道**</w:t>
      </w:r>
      <w:bookmarkStart w:id="0" w:name="_GoBack"/>
      <w:bookmarkEnd w:id="0"/>
      <w:r>
        <w:rPr>
          <w:rFonts w:hint="eastAsia" w:ascii="方正仿宋_GBK" w:hAnsi="方正仿宋_GBK" w:eastAsia="方正仿宋_GBK" w:cs="方正仿宋_GBK"/>
          <w:spacing w:val="-16"/>
          <w:sz w:val="28"/>
          <w:szCs w:val="28"/>
          <w:lang w:val="en-US" w:eastAsia="zh-CN"/>
        </w:rPr>
        <w:t>社区2026011020111号图斑（1、2、3细班）占用林地的勘验报告》以及证人证言等证据为证，违反了《中华人民共和国森林法》第三十七条第一款和第三十九条第一款的规定，已构成违法。</w:t>
      </w:r>
    </w:p>
    <w:p>
      <w:pPr>
        <w:keepNext w:val="0"/>
        <w:keepLines w:val="0"/>
        <w:pageBreakBefore w:val="0"/>
        <w:widowControl/>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b w:val="0"/>
          <w:bCs w:val="0"/>
          <w:spacing w:val="-16"/>
          <w:sz w:val="28"/>
          <w:szCs w:val="28"/>
          <w:lang w:eastAsia="zh-CN"/>
        </w:rPr>
      </w:pPr>
      <w:r>
        <w:rPr>
          <w:rFonts w:hint="eastAsia" w:ascii="方正仿宋_GBK" w:hAnsi="方正仿宋_GBK" w:eastAsia="方正仿宋_GBK" w:cs="方正仿宋_GBK"/>
          <w:spacing w:val="-16"/>
          <w:sz w:val="28"/>
          <w:szCs w:val="28"/>
          <w:lang w:val="en-US" w:eastAsia="zh-CN"/>
        </w:rPr>
        <w:t>鉴于你单位修建的临时施工场地是为公共基础设施建设项目服务。对你单位毁坏林地335平方米（折0.5亩），根据《中华人民共和国森林法》第七十四条第一款“违反本法规定，进行开垦、采石、采砂、采土或者其他活动，造成林木毁坏的，由县级以上人民政府林业主管部门责令停止违法行为，限期在原地或者异地补种毁坏株数一倍以上三倍以下的树木，可以处毁坏林木价值五倍以下的罚款；造成林地毁坏的，由县级以上人民政府林业主管部门责令停止违法行为，限期恢复植被和林业生产条件，可以处恢复植被和林业生产条件所需费用三倍以下的罚款”之规定，比照《重庆市主要林业行政处罚裁量基准》第7项中违法情节轻微档、适用裁量阶次减轻档的具体标准，仅责令限期恢复植被和林业生产条件；对你单位擅自改变林地用途5597平方米，根据《中华人民共和国森林法》第七十三条第一款“违反本法规定，未经县级以上人民政府林业主管部门审核同意，擅自改变林地用途的，由县级以上人民政府林业主管部门责令限期恢复植被和林业生产条件，可以处恢复植被和林业生产条件所需费用三倍以下的罚款”之规定，参照重庆市林业局关于印发《重庆市恢复植被和林业生产条件、树木补种标准》的通知（渝林生〔2021〕19号）第四条之规定和《重庆市财政局 重庆市林业局关于调整森林植被恢复费征收标准的通知》（渝财综〔2017〕109号）第一条第（一）项以及《重庆市规划自然资源局行政事业性收费目录清单》第4项的征收标准，比照《重庆市主要林业行政处罚裁量基准》第3项中违法情节严重档、适用裁量阶次从重档的具体标准，予以行政处罚。综上，本机关现责令你单位</w:t>
      </w:r>
      <w:r>
        <w:rPr>
          <w:rFonts w:hint="eastAsia" w:ascii="方正仿宋_GBK" w:hAnsi="宋体" w:eastAsia="方正仿宋_GBK" w:cs="仿宋"/>
          <w:spacing w:val="-16"/>
          <w:sz w:val="28"/>
          <w:szCs w:val="28"/>
        </w:rPr>
        <w:t>于202</w:t>
      </w:r>
      <w:r>
        <w:rPr>
          <w:rFonts w:hint="eastAsia" w:ascii="方正仿宋_GBK" w:hAnsi="宋体" w:eastAsia="方正仿宋_GBK" w:cs="仿宋"/>
          <w:spacing w:val="-16"/>
          <w:sz w:val="28"/>
          <w:szCs w:val="28"/>
          <w:lang w:val="en-US" w:eastAsia="zh-CN"/>
        </w:rPr>
        <w:t>7</w:t>
      </w:r>
      <w:r>
        <w:rPr>
          <w:rFonts w:hint="eastAsia" w:ascii="方正仿宋_GBK" w:hAnsi="宋体" w:eastAsia="方正仿宋_GBK" w:cs="仿宋"/>
          <w:spacing w:val="-16"/>
          <w:sz w:val="28"/>
          <w:szCs w:val="28"/>
        </w:rPr>
        <w:t>年</w:t>
      </w:r>
      <w:r>
        <w:rPr>
          <w:rFonts w:hint="eastAsia" w:ascii="方正仿宋_GBK" w:hAnsi="宋体" w:eastAsia="方正仿宋_GBK" w:cs="仿宋"/>
          <w:spacing w:val="-16"/>
          <w:sz w:val="28"/>
          <w:szCs w:val="28"/>
          <w:lang w:val="en-US" w:eastAsia="zh-CN"/>
        </w:rPr>
        <w:t>1</w:t>
      </w:r>
      <w:r>
        <w:rPr>
          <w:rFonts w:hint="eastAsia" w:ascii="方正仿宋_GBK" w:hAnsi="宋体" w:eastAsia="方正仿宋_GBK" w:cs="仿宋"/>
          <w:spacing w:val="-16"/>
          <w:sz w:val="28"/>
          <w:szCs w:val="28"/>
        </w:rPr>
        <w:t>月</w:t>
      </w:r>
      <w:r>
        <w:rPr>
          <w:rFonts w:hint="eastAsia" w:ascii="方正仿宋_GBK" w:hAnsi="宋体" w:eastAsia="方正仿宋_GBK" w:cs="仿宋"/>
          <w:spacing w:val="-16"/>
          <w:sz w:val="28"/>
          <w:szCs w:val="28"/>
          <w:lang w:val="en-US" w:eastAsia="zh-CN"/>
        </w:rPr>
        <w:t>31</w:t>
      </w:r>
      <w:r>
        <w:rPr>
          <w:rFonts w:hint="eastAsia" w:ascii="方正仿宋_GBK" w:hAnsi="宋体" w:eastAsia="方正仿宋_GBK" w:cs="仿宋"/>
          <w:spacing w:val="-16"/>
          <w:sz w:val="28"/>
          <w:szCs w:val="28"/>
        </w:rPr>
        <w:t>日前恢复</w:t>
      </w:r>
      <w:r>
        <w:rPr>
          <w:rFonts w:hint="eastAsia" w:ascii="方正仿宋_GBK" w:hAnsi="宋体" w:eastAsia="方正仿宋_GBK" w:cs="仿宋"/>
          <w:spacing w:val="-16"/>
          <w:sz w:val="28"/>
          <w:szCs w:val="28"/>
          <w:lang w:val="en-US" w:eastAsia="zh-CN"/>
        </w:rPr>
        <w:t>5932</w:t>
      </w:r>
      <w:r>
        <w:rPr>
          <w:rFonts w:hint="eastAsia" w:ascii="方正仿宋_GBK" w:hAnsi="宋体" w:eastAsia="方正仿宋_GBK" w:cs="仿宋"/>
          <w:spacing w:val="-16"/>
          <w:sz w:val="28"/>
          <w:szCs w:val="28"/>
        </w:rPr>
        <w:t>平方米的植被和林业生产条件</w:t>
      </w:r>
      <w:r>
        <w:rPr>
          <w:rFonts w:hint="eastAsia" w:ascii="方正仿宋_GBK" w:hAnsi="方正仿宋_GBK" w:eastAsia="方正仿宋_GBK" w:cs="方正仿宋_GBK"/>
          <w:spacing w:val="-16"/>
          <w:sz w:val="28"/>
          <w:szCs w:val="28"/>
          <w:lang w:val="en-US" w:eastAsia="zh-CN"/>
        </w:rPr>
        <w:t>，并决定对你单位处以下行政处罚：</w:t>
      </w:r>
    </w:p>
    <w:p>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方正仿宋_GBK" w:hAnsi="宋体" w:eastAsia="方正仿宋_GBK" w:cs="宋体"/>
          <w:sz w:val="28"/>
          <w:szCs w:val="28"/>
        </w:rPr>
      </w:pPr>
      <w:r>
        <w:rPr>
          <w:rFonts w:hint="eastAsia" w:ascii="方正仿宋_GBK" w:hAnsi="宋体" w:eastAsia="方正仿宋_GBK" w:cs="宋体"/>
          <w:sz w:val="28"/>
          <w:szCs w:val="28"/>
        </w:rPr>
        <w:t>1、处恢复擅自改变林地用途面积5597平方米的植被所需费用2.5倍的罚款167910元，即5597平方米×12元/平方米×2.5=167910元；</w:t>
      </w:r>
    </w:p>
    <w:p>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方正仿宋_GBK" w:hAnsi="宋体" w:eastAsia="方正仿宋_GBK" w:cs="宋体"/>
          <w:sz w:val="28"/>
          <w:szCs w:val="28"/>
        </w:rPr>
      </w:pPr>
      <w:r>
        <w:rPr>
          <w:rFonts w:hint="eastAsia" w:ascii="方正仿宋_GBK" w:hAnsi="宋体" w:eastAsia="方正仿宋_GBK" w:cs="宋体"/>
          <w:sz w:val="28"/>
          <w:szCs w:val="28"/>
        </w:rPr>
        <w:t xml:space="preserve">2、处恢复擅自改变林地用途面积5597平方米的林业生产条件所需费用2.5倍的罚款111940元，即5597平方米×8元/平方米×2.5=111940元。  </w:t>
      </w:r>
    </w:p>
    <w:p>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方正仿宋_GBK" w:hAnsi="宋体" w:eastAsia="方正仿宋_GBK" w:cs="宋体"/>
          <w:sz w:val="28"/>
          <w:szCs w:val="28"/>
          <w:u w:val="single"/>
        </w:rPr>
      </w:pPr>
      <w:r>
        <w:rPr>
          <w:rFonts w:hint="eastAsia" w:ascii="方正仿宋_GBK" w:hAnsi="宋体" w:eastAsia="方正仿宋_GBK" w:cs="宋体"/>
          <w:sz w:val="28"/>
          <w:szCs w:val="28"/>
          <w:u w:val="single"/>
        </w:rPr>
        <w:t>以上2项罚款共计279850元，大写：贰拾柒万玖仟捌佰伍拾元。</w:t>
      </w:r>
    </w:p>
    <w:p>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方正仿宋_GBK" w:hAnsi="宋体" w:eastAsia="方正仿宋_GBK" w:cs="仿宋"/>
          <w:spacing w:val="-16"/>
          <w:sz w:val="28"/>
          <w:szCs w:val="28"/>
          <w:u w:val="single"/>
        </w:rPr>
      </w:pPr>
      <w:r>
        <w:rPr>
          <w:rFonts w:hint="eastAsia" w:ascii="方正仿宋_GBK" w:hAnsi="宋体" w:eastAsia="方正仿宋_GBK" w:cs="宋体"/>
          <w:sz w:val="28"/>
          <w:szCs w:val="28"/>
        </w:rPr>
        <w:t>本决定书中的罚款，限你单位于收到本决定书之日起，</w:t>
      </w:r>
      <w:r>
        <w:rPr>
          <w:rFonts w:hint="eastAsia" w:ascii="方正仿宋_GBK" w:hAnsi="宋体" w:eastAsia="方正仿宋_GBK" w:cs="宋体"/>
          <w:sz w:val="28"/>
          <w:szCs w:val="28"/>
          <w:u w:val="single"/>
        </w:rPr>
        <w:t>十五日内</w:t>
      </w:r>
      <w:r>
        <w:rPr>
          <w:rFonts w:hint="eastAsia" w:ascii="方正仿宋_GBK" w:hAnsi="宋体" w:eastAsia="方正仿宋_GBK" w:cs="宋体"/>
          <w:sz w:val="28"/>
          <w:szCs w:val="28"/>
        </w:rPr>
        <w:t>到</w:t>
      </w:r>
      <w:r>
        <w:rPr>
          <w:rFonts w:hint="eastAsia" w:ascii="方正仿宋_GBK" w:hAnsi="宋体" w:eastAsia="方正仿宋_GBK" w:cs="宋体"/>
          <w:sz w:val="28"/>
          <w:szCs w:val="28"/>
          <w:u w:val="single"/>
        </w:rPr>
        <w:t>重庆市涪陵区林业局</w:t>
      </w:r>
      <w:r>
        <w:rPr>
          <w:rFonts w:hint="eastAsia" w:ascii="方正仿宋_GBK" w:hAnsi="宋体" w:eastAsia="方正仿宋_GBK" w:cs="宋体"/>
          <w:sz w:val="28"/>
          <w:szCs w:val="28"/>
        </w:rPr>
        <w:t>开具缴款票据后到涪陵区财政指定账户缴纳。到期不缴纳罚款的，每日按罚款数额的百分之三加处罚款。</w:t>
      </w:r>
    </w:p>
    <w:p>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b w:val="0"/>
          <w:bCs w:val="0"/>
          <w:color w:val="000000"/>
          <w:sz w:val="28"/>
          <w:szCs w:val="28"/>
        </w:rPr>
      </w:pPr>
      <w:r>
        <w:rPr>
          <w:rFonts w:hint="eastAsia" w:ascii="方正仿宋_GBK" w:hAnsi="宋体" w:eastAsia="方正仿宋_GBK" w:cs="宋体"/>
          <w:sz w:val="28"/>
          <w:szCs w:val="28"/>
        </w:rPr>
        <w:t>如对本林业行政处罚决定不服，可于接到本决定书之日起</w:t>
      </w:r>
      <w:r>
        <w:rPr>
          <w:rFonts w:hint="eastAsia" w:ascii="方正仿宋_GBK" w:hAnsi="宋体" w:eastAsia="方正仿宋_GBK" w:cs="宋体"/>
          <w:sz w:val="28"/>
          <w:szCs w:val="28"/>
          <w:u w:val="single"/>
        </w:rPr>
        <w:t>六十日内</w:t>
      </w:r>
      <w:r>
        <w:rPr>
          <w:rFonts w:hint="eastAsia" w:ascii="方正仿宋_GBK" w:hAnsi="宋体" w:eastAsia="方正仿宋_GBK" w:cs="宋体"/>
          <w:sz w:val="28"/>
          <w:szCs w:val="28"/>
        </w:rPr>
        <w:t>，向</w:t>
      </w:r>
      <w:r>
        <w:rPr>
          <w:rFonts w:hint="eastAsia" w:ascii="方正仿宋_GBK" w:hAnsi="宋体" w:eastAsia="方正仿宋_GBK" w:cs="宋体"/>
          <w:sz w:val="28"/>
          <w:szCs w:val="28"/>
          <w:u w:val="single"/>
        </w:rPr>
        <w:t>重庆市涪陵区人民政府</w:t>
      </w:r>
      <w:r>
        <w:rPr>
          <w:rFonts w:hint="eastAsia" w:ascii="方正仿宋_GBK" w:hAnsi="宋体" w:eastAsia="方正仿宋_GBK" w:cs="宋体"/>
          <w:sz w:val="28"/>
          <w:szCs w:val="28"/>
        </w:rPr>
        <w:t>申请行政复议，也可以于</w:t>
      </w:r>
      <w:r>
        <w:rPr>
          <w:rFonts w:hint="eastAsia" w:ascii="方正仿宋_GBK" w:hAnsi="宋体" w:eastAsia="方正仿宋_GBK" w:cs="宋体"/>
          <w:sz w:val="28"/>
          <w:szCs w:val="28"/>
          <w:u w:val="single"/>
        </w:rPr>
        <w:t>六个月内</w:t>
      </w:r>
      <w:r>
        <w:rPr>
          <w:rFonts w:hint="eastAsia" w:ascii="方正仿宋_GBK" w:hAnsi="宋体" w:eastAsia="方正仿宋_GBK" w:cs="宋体"/>
          <w:sz w:val="28"/>
          <w:szCs w:val="28"/>
        </w:rPr>
        <w:t>直接向</w:t>
      </w:r>
      <w:r>
        <w:rPr>
          <w:rFonts w:hint="eastAsia" w:ascii="方正仿宋_GBK" w:hAnsi="宋体" w:eastAsia="方正仿宋_GBK" w:cs="宋体"/>
          <w:sz w:val="28"/>
          <w:szCs w:val="28"/>
          <w:u w:val="single"/>
        </w:rPr>
        <w:t>重庆市涪陵区人民法院</w:t>
      </w:r>
      <w:r>
        <w:rPr>
          <w:rFonts w:hint="eastAsia" w:ascii="方正仿宋_GBK" w:hAnsi="宋体" w:eastAsia="方正仿宋_GBK" w:cs="宋体"/>
          <w:sz w:val="28"/>
          <w:szCs w:val="28"/>
        </w:rPr>
        <w:t>提起诉讼。逾期不申请行政复议或者不提起行政诉讼，又不履行处罚决定的，本机关将依法强制执行或者依法申请人民法院强制执行。</w:t>
      </w:r>
    </w:p>
    <w:p>
      <w:pPr>
        <w:keepNext w:val="0"/>
        <w:keepLines w:val="0"/>
        <w:pageBreakBefore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rPr>
        <w:t xml:space="preserve">                    </w:t>
      </w:r>
      <w:r>
        <w:rPr>
          <w:rFonts w:hint="eastAsia" w:ascii="仿宋_GB2312" w:hAnsi="仿宋_GB2312" w:eastAsia="仿宋_GB2312" w:cs="仿宋_GB2312"/>
          <w:b w:val="0"/>
          <w:bCs w:val="0"/>
          <w:sz w:val="28"/>
          <w:szCs w:val="28"/>
          <w:lang w:val="en-US" w:eastAsia="zh-CN"/>
        </w:rPr>
        <w:t xml:space="preserve">  </w:t>
      </w:r>
      <w:r>
        <w:rPr>
          <w:rFonts w:hint="eastAsia" w:ascii="仿宋_GB2312" w:hAnsi="仿宋_GB2312" w:eastAsia="仿宋_GB2312" w:cs="仿宋_GB2312"/>
          <w:b w:val="0"/>
          <w:bCs w:val="0"/>
          <w:sz w:val="28"/>
          <w:szCs w:val="28"/>
        </w:rPr>
        <w:t xml:space="preserve">    </w:t>
      </w:r>
      <w:r>
        <w:rPr>
          <w:rFonts w:hint="eastAsia" w:ascii="仿宋_GB2312" w:hAnsi="仿宋_GB2312" w:eastAsia="仿宋_GB2312" w:cs="仿宋_GB2312"/>
          <w:b w:val="0"/>
          <w:bCs w:val="0"/>
          <w:sz w:val="28"/>
          <w:szCs w:val="28"/>
          <w:lang w:val="en-US" w:eastAsia="zh-CN"/>
        </w:rPr>
        <w:t xml:space="preserve"> </w:t>
      </w:r>
    </w:p>
    <w:p>
      <w:pPr>
        <w:keepNext w:val="0"/>
        <w:keepLines w:val="0"/>
        <w:pageBreakBefore w:val="0"/>
        <w:kinsoku/>
        <w:wordWrap/>
        <w:overflowPunct/>
        <w:topLinePunct w:val="0"/>
        <w:autoSpaceDE/>
        <w:autoSpaceDN/>
        <w:bidi w:val="0"/>
        <w:adjustRightInd/>
        <w:snapToGrid/>
        <w:spacing w:line="540" w:lineRule="exact"/>
        <w:ind w:firstLine="840" w:firstLineChars="300"/>
        <w:jc w:val="center"/>
        <w:textAlignment w:val="auto"/>
        <w:rPr>
          <w:rFonts w:hint="eastAsia" w:ascii="方正仿宋_GBK" w:hAnsi="方正仿宋_GBK" w:eastAsia="方正仿宋_GBK" w:cs="方正仿宋_GBK"/>
          <w:b w:val="0"/>
          <w:bCs w:val="0"/>
          <w:sz w:val="28"/>
          <w:szCs w:val="28"/>
        </w:rPr>
      </w:pPr>
      <w:r>
        <w:rPr>
          <w:rFonts w:hint="eastAsia" w:ascii="仿宋_GB2312" w:hAnsi="仿宋_GB2312" w:eastAsia="仿宋_GB2312" w:cs="仿宋_GB2312"/>
          <w:b w:val="0"/>
          <w:bCs w:val="0"/>
          <w:sz w:val="28"/>
          <w:szCs w:val="28"/>
          <w:lang w:val="en-US" w:eastAsia="zh-CN"/>
        </w:rPr>
        <w:t xml:space="preserve">                      </w:t>
      </w:r>
      <w:r>
        <w:rPr>
          <w:rFonts w:hint="eastAsia" w:ascii="方正仿宋_GBK" w:hAnsi="方正仿宋_GBK" w:eastAsia="方正仿宋_GBK" w:cs="方正仿宋_GBK"/>
          <w:b w:val="0"/>
          <w:bCs w:val="0"/>
          <w:sz w:val="28"/>
          <w:szCs w:val="28"/>
          <w:lang w:val="en-US" w:eastAsia="zh-CN"/>
        </w:rPr>
        <w:t xml:space="preserve"> </w:t>
      </w:r>
      <w:r>
        <w:rPr>
          <w:rFonts w:hint="eastAsia" w:ascii="方正仿宋_GBK" w:hAnsi="方正仿宋_GBK" w:eastAsia="方正仿宋_GBK" w:cs="方正仿宋_GBK"/>
          <w:b w:val="0"/>
          <w:bCs w:val="0"/>
          <w:sz w:val="28"/>
          <w:szCs w:val="28"/>
        </w:rPr>
        <w:t>重庆市涪陵区林业局</w:t>
      </w:r>
    </w:p>
    <w:p>
      <w:pPr>
        <w:keepNext w:val="0"/>
        <w:keepLines w:val="0"/>
        <w:pageBreakBefore w:val="0"/>
        <w:kinsoku/>
        <w:wordWrap/>
        <w:overflowPunct/>
        <w:topLinePunct w:val="0"/>
        <w:autoSpaceDE/>
        <w:autoSpaceDN/>
        <w:bidi w:val="0"/>
        <w:adjustRightInd/>
        <w:snapToGrid/>
        <w:spacing w:line="540" w:lineRule="exact"/>
        <w:ind w:firstLine="560" w:firstLineChars="200"/>
        <w:textAlignment w:val="auto"/>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sz w:val="28"/>
          <w:szCs w:val="28"/>
        </w:rPr>
        <w:t xml:space="preserve">                       </w:t>
      </w:r>
      <w:r>
        <w:rPr>
          <w:rFonts w:hint="eastAsia" w:ascii="方正仿宋_GBK" w:hAnsi="方正仿宋_GBK" w:eastAsia="方正仿宋_GBK" w:cs="方正仿宋_GBK"/>
          <w:b w:val="0"/>
          <w:bCs w:val="0"/>
          <w:sz w:val="28"/>
          <w:szCs w:val="28"/>
          <w:lang w:val="en-US" w:eastAsia="zh-CN"/>
        </w:rPr>
        <w:t xml:space="preserve">   </w:t>
      </w:r>
      <w:r>
        <w:rPr>
          <w:rFonts w:hint="eastAsia" w:ascii="方正仿宋_GBK" w:hAnsi="方正仿宋_GBK" w:eastAsia="方正仿宋_GBK" w:cs="方正仿宋_GBK"/>
          <w:b w:val="0"/>
          <w:bCs w:val="0"/>
          <w:sz w:val="28"/>
          <w:szCs w:val="28"/>
        </w:rPr>
        <w:t xml:space="preserve">   </w:t>
      </w:r>
      <w:r>
        <w:rPr>
          <w:rFonts w:hint="eastAsia" w:ascii="方正仿宋_GBK" w:hAnsi="方正仿宋_GBK" w:eastAsia="方正仿宋_GBK" w:cs="方正仿宋_GBK"/>
          <w:b w:val="0"/>
          <w:bCs w:val="0"/>
          <w:sz w:val="28"/>
          <w:szCs w:val="28"/>
          <w:lang w:val="en-US" w:eastAsia="zh-CN"/>
        </w:rPr>
        <w:t xml:space="preserve">       </w:t>
      </w:r>
      <w:r>
        <w:rPr>
          <w:rFonts w:hint="eastAsia" w:ascii="方正仿宋_GBK" w:hAnsi="方正仿宋_GBK" w:eastAsia="方正仿宋_GBK" w:cs="方正仿宋_GBK"/>
          <w:b w:val="0"/>
          <w:bCs w:val="0"/>
          <w:sz w:val="28"/>
          <w:szCs w:val="28"/>
        </w:rPr>
        <w:t>202</w:t>
      </w:r>
      <w:r>
        <w:rPr>
          <w:rFonts w:hint="eastAsia" w:ascii="方正仿宋_GBK" w:hAnsi="方正仿宋_GBK" w:eastAsia="方正仿宋_GBK" w:cs="方正仿宋_GBK"/>
          <w:b w:val="0"/>
          <w:bCs w:val="0"/>
          <w:sz w:val="28"/>
          <w:szCs w:val="28"/>
          <w:lang w:val="en-US" w:eastAsia="zh-CN"/>
        </w:rPr>
        <w:t>6</w:t>
      </w:r>
      <w:r>
        <w:rPr>
          <w:rFonts w:hint="eastAsia" w:ascii="方正仿宋_GBK" w:hAnsi="方正仿宋_GBK" w:eastAsia="方正仿宋_GBK" w:cs="方正仿宋_GBK"/>
          <w:b w:val="0"/>
          <w:bCs w:val="0"/>
          <w:sz w:val="28"/>
          <w:szCs w:val="28"/>
        </w:rPr>
        <w:t>年</w:t>
      </w:r>
      <w:r>
        <w:rPr>
          <w:rFonts w:hint="eastAsia" w:ascii="方正仿宋_GBK" w:hAnsi="方正仿宋_GBK" w:eastAsia="方正仿宋_GBK" w:cs="方正仿宋_GBK"/>
          <w:b w:val="0"/>
          <w:bCs w:val="0"/>
          <w:sz w:val="28"/>
          <w:szCs w:val="28"/>
          <w:lang w:val="en-US" w:eastAsia="zh-CN"/>
        </w:rPr>
        <w:t>9</w:t>
      </w:r>
      <w:r>
        <w:rPr>
          <w:rFonts w:hint="eastAsia" w:ascii="方正仿宋_GBK" w:hAnsi="方正仿宋_GBK" w:eastAsia="方正仿宋_GBK" w:cs="方正仿宋_GBK"/>
          <w:b w:val="0"/>
          <w:bCs w:val="0"/>
          <w:sz w:val="28"/>
          <w:szCs w:val="28"/>
        </w:rPr>
        <w:t>月</w:t>
      </w:r>
      <w:r>
        <w:rPr>
          <w:rFonts w:hint="eastAsia" w:ascii="方正仿宋_GBK" w:hAnsi="方正仿宋_GBK" w:eastAsia="方正仿宋_GBK" w:cs="方正仿宋_GBK"/>
          <w:b w:val="0"/>
          <w:bCs w:val="0"/>
          <w:sz w:val="28"/>
          <w:szCs w:val="28"/>
          <w:lang w:val="en-US" w:eastAsia="zh-CN"/>
        </w:rPr>
        <w:t>18</w:t>
      </w:r>
      <w:r>
        <w:rPr>
          <w:rFonts w:hint="eastAsia" w:ascii="方正仿宋_GBK" w:hAnsi="方正仿宋_GBK" w:eastAsia="方正仿宋_GBK" w:cs="方正仿宋_GBK"/>
          <w:b w:val="0"/>
          <w:bCs w:val="0"/>
          <w:sz w:val="28"/>
          <w:szCs w:val="28"/>
        </w:rPr>
        <w:t>日</w:t>
      </w:r>
    </w:p>
    <w:sectPr>
      <w:headerReference r:id="rId3" w:type="default"/>
      <w:pgSz w:w="11906" w:h="16838"/>
      <w:pgMar w:top="1440" w:right="1134"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embedRegular r:id="rId1" w:fontKey="{EC86872D-B412-4CED-BDF3-4AD8382886E0}"/>
  </w:font>
  <w:font w:name="仿宋_GB2312">
    <w:altName w:val="仿宋"/>
    <w:panose1 w:val="02010609030101010101"/>
    <w:charset w:val="86"/>
    <w:family w:val="auto"/>
    <w:pitch w:val="default"/>
    <w:sig w:usb0="00000000" w:usb1="00000000" w:usb2="00000000" w:usb3="00000000" w:csb0="00040000" w:csb1="00000000"/>
    <w:embedRegular r:id="rId2" w:fontKey="{BC0FD931-A3EC-4438-B25C-1F2C7026DF7C}"/>
  </w:font>
  <w:font w:name="方正仿宋_GBK">
    <w:panose1 w:val="03000509000000000000"/>
    <w:charset w:val="86"/>
    <w:family w:val="auto"/>
    <w:pitch w:val="default"/>
    <w:sig w:usb0="00000001" w:usb1="080E0000" w:usb2="00000000" w:usb3="00000000" w:csb0="00040000" w:csb1="00000000"/>
    <w:embedRegular r:id="rId3" w:fontKey="{DD0D3F56-F4FA-4605-B17F-F6203D41F90C}"/>
  </w:font>
  <w:font w:name="仿宋">
    <w:panose1 w:val="02010609060101010101"/>
    <w:charset w:val="86"/>
    <w:family w:val="modern"/>
    <w:pitch w:val="default"/>
    <w:sig w:usb0="800002BF" w:usb1="38CF7CFA" w:usb2="00000016" w:usb3="00000000" w:csb0="00040001" w:csb1="00000000"/>
    <w:embedRegular r:id="rId4" w:fontKey="{79CA54D1-F308-40E4-8D78-D3E73DB4842F}"/>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left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JmNjRjYTY3MGNiYTRjZGVmZDNlNjRiNDM4M2QyZGQifQ=="/>
  </w:docVars>
  <w:rsids>
    <w:rsidRoot w:val="00B8379D"/>
    <w:rsid w:val="00011956"/>
    <w:rsid w:val="000339F4"/>
    <w:rsid w:val="00036480"/>
    <w:rsid w:val="00043B76"/>
    <w:rsid w:val="00063A24"/>
    <w:rsid w:val="00072393"/>
    <w:rsid w:val="00080C49"/>
    <w:rsid w:val="00084BA3"/>
    <w:rsid w:val="00094D91"/>
    <w:rsid w:val="00096522"/>
    <w:rsid w:val="0009700F"/>
    <w:rsid w:val="000B51E1"/>
    <w:rsid w:val="000D4D67"/>
    <w:rsid w:val="000D6468"/>
    <w:rsid w:val="000E183E"/>
    <w:rsid w:val="000E50C1"/>
    <w:rsid w:val="000F0FA2"/>
    <w:rsid w:val="000F55E3"/>
    <w:rsid w:val="00102820"/>
    <w:rsid w:val="001153C7"/>
    <w:rsid w:val="00117F95"/>
    <w:rsid w:val="00121D83"/>
    <w:rsid w:val="00122281"/>
    <w:rsid w:val="001618AF"/>
    <w:rsid w:val="00167118"/>
    <w:rsid w:val="00170CB0"/>
    <w:rsid w:val="001839EE"/>
    <w:rsid w:val="0018764F"/>
    <w:rsid w:val="001A5CEB"/>
    <w:rsid w:val="001B4178"/>
    <w:rsid w:val="001C2D5E"/>
    <w:rsid w:val="001D2F4F"/>
    <w:rsid w:val="001D4147"/>
    <w:rsid w:val="001D5423"/>
    <w:rsid w:val="001D5684"/>
    <w:rsid w:val="001E01AE"/>
    <w:rsid w:val="001E3D9F"/>
    <w:rsid w:val="001F0E0D"/>
    <w:rsid w:val="001F3ADA"/>
    <w:rsid w:val="00237BD2"/>
    <w:rsid w:val="00250A80"/>
    <w:rsid w:val="00250E2F"/>
    <w:rsid w:val="00266D85"/>
    <w:rsid w:val="002800BE"/>
    <w:rsid w:val="00283ED3"/>
    <w:rsid w:val="0029319E"/>
    <w:rsid w:val="002B04CB"/>
    <w:rsid w:val="002D773F"/>
    <w:rsid w:val="002F240F"/>
    <w:rsid w:val="00300978"/>
    <w:rsid w:val="00310A4A"/>
    <w:rsid w:val="00311855"/>
    <w:rsid w:val="00322BE5"/>
    <w:rsid w:val="00334128"/>
    <w:rsid w:val="003433CD"/>
    <w:rsid w:val="00343CAB"/>
    <w:rsid w:val="0036073F"/>
    <w:rsid w:val="003612B8"/>
    <w:rsid w:val="00370801"/>
    <w:rsid w:val="00380789"/>
    <w:rsid w:val="00395212"/>
    <w:rsid w:val="00397361"/>
    <w:rsid w:val="003A72A4"/>
    <w:rsid w:val="003C21F2"/>
    <w:rsid w:val="003C23E1"/>
    <w:rsid w:val="003D4CE8"/>
    <w:rsid w:val="003E0B94"/>
    <w:rsid w:val="003E3584"/>
    <w:rsid w:val="003F1B75"/>
    <w:rsid w:val="003F5C02"/>
    <w:rsid w:val="00404B4C"/>
    <w:rsid w:val="00414005"/>
    <w:rsid w:val="004158A4"/>
    <w:rsid w:val="00415B5F"/>
    <w:rsid w:val="0042275A"/>
    <w:rsid w:val="00424614"/>
    <w:rsid w:val="004363A4"/>
    <w:rsid w:val="004433E2"/>
    <w:rsid w:val="00444006"/>
    <w:rsid w:val="004501C5"/>
    <w:rsid w:val="004520A1"/>
    <w:rsid w:val="0045236E"/>
    <w:rsid w:val="00456812"/>
    <w:rsid w:val="00457F84"/>
    <w:rsid w:val="00472434"/>
    <w:rsid w:val="00476B12"/>
    <w:rsid w:val="00477148"/>
    <w:rsid w:val="00485B9B"/>
    <w:rsid w:val="00486B0A"/>
    <w:rsid w:val="00492494"/>
    <w:rsid w:val="004A4BB9"/>
    <w:rsid w:val="004A5043"/>
    <w:rsid w:val="004B225A"/>
    <w:rsid w:val="004B34E4"/>
    <w:rsid w:val="004D55A7"/>
    <w:rsid w:val="004E303A"/>
    <w:rsid w:val="004F3E7E"/>
    <w:rsid w:val="004F6A99"/>
    <w:rsid w:val="00541DF1"/>
    <w:rsid w:val="0055545A"/>
    <w:rsid w:val="0055705E"/>
    <w:rsid w:val="00560C89"/>
    <w:rsid w:val="00563004"/>
    <w:rsid w:val="005714FC"/>
    <w:rsid w:val="00590FAB"/>
    <w:rsid w:val="0059737C"/>
    <w:rsid w:val="005A0042"/>
    <w:rsid w:val="005A6637"/>
    <w:rsid w:val="005A7263"/>
    <w:rsid w:val="005A7A7A"/>
    <w:rsid w:val="005B7153"/>
    <w:rsid w:val="005C7ED7"/>
    <w:rsid w:val="005D3748"/>
    <w:rsid w:val="005D7620"/>
    <w:rsid w:val="005E1318"/>
    <w:rsid w:val="005E6A62"/>
    <w:rsid w:val="005F6CDE"/>
    <w:rsid w:val="00601BB5"/>
    <w:rsid w:val="00610437"/>
    <w:rsid w:val="006104B6"/>
    <w:rsid w:val="00621A7E"/>
    <w:rsid w:val="006230F1"/>
    <w:rsid w:val="0064261D"/>
    <w:rsid w:val="006471B8"/>
    <w:rsid w:val="006472F6"/>
    <w:rsid w:val="006619C3"/>
    <w:rsid w:val="006661AF"/>
    <w:rsid w:val="00667877"/>
    <w:rsid w:val="0067372A"/>
    <w:rsid w:val="006A0EC9"/>
    <w:rsid w:val="006B5183"/>
    <w:rsid w:val="006B6A68"/>
    <w:rsid w:val="006B7D6E"/>
    <w:rsid w:val="006B7F87"/>
    <w:rsid w:val="006C03DA"/>
    <w:rsid w:val="006D3458"/>
    <w:rsid w:val="006D3E29"/>
    <w:rsid w:val="006D6DC6"/>
    <w:rsid w:val="006E2384"/>
    <w:rsid w:val="006F51D0"/>
    <w:rsid w:val="00706425"/>
    <w:rsid w:val="007148B2"/>
    <w:rsid w:val="007239D9"/>
    <w:rsid w:val="00725559"/>
    <w:rsid w:val="00726300"/>
    <w:rsid w:val="007352DC"/>
    <w:rsid w:val="007372AA"/>
    <w:rsid w:val="00737D50"/>
    <w:rsid w:val="00751756"/>
    <w:rsid w:val="00757B8A"/>
    <w:rsid w:val="007603DC"/>
    <w:rsid w:val="007702DC"/>
    <w:rsid w:val="00777168"/>
    <w:rsid w:val="00785438"/>
    <w:rsid w:val="00787A27"/>
    <w:rsid w:val="00792BE0"/>
    <w:rsid w:val="007A745A"/>
    <w:rsid w:val="007C4E65"/>
    <w:rsid w:val="007C755F"/>
    <w:rsid w:val="007D6E3E"/>
    <w:rsid w:val="00832B9F"/>
    <w:rsid w:val="0084658A"/>
    <w:rsid w:val="00847445"/>
    <w:rsid w:val="00872710"/>
    <w:rsid w:val="008772B8"/>
    <w:rsid w:val="00892973"/>
    <w:rsid w:val="008A36D3"/>
    <w:rsid w:val="008A4A79"/>
    <w:rsid w:val="008A6937"/>
    <w:rsid w:val="008B01CA"/>
    <w:rsid w:val="008B2C48"/>
    <w:rsid w:val="008D15FA"/>
    <w:rsid w:val="008D5870"/>
    <w:rsid w:val="008E3BCD"/>
    <w:rsid w:val="008F0196"/>
    <w:rsid w:val="008F3947"/>
    <w:rsid w:val="008F3D8D"/>
    <w:rsid w:val="008F590F"/>
    <w:rsid w:val="0090544C"/>
    <w:rsid w:val="0091708F"/>
    <w:rsid w:val="009503B0"/>
    <w:rsid w:val="00952196"/>
    <w:rsid w:val="009547D9"/>
    <w:rsid w:val="00964D07"/>
    <w:rsid w:val="009754D0"/>
    <w:rsid w:val="00982452"/>
    <w:rsid w:val="009839E5"/>
    <w:rsid w:val="00983ACB"/>
    <w:rsid w:val="009A01F7"/>
    <w:rsid w:val="009A37C1"/>
    <w:rsid w:val="009A46DC"/>
    <w:rsid w:val="009B3FB5"/>
    <w:rsid w:val="009B4566"/>
    <w:rsid w:val="009B462F"/>
    <w:rsid w:val="009B61F9"/>
    <w:rsid w:val="009E34F0"/>
    <w:rsid w:val="009E616C"/>
    <w:rsid w:val="009F5545"/>
    <w:rsid w:val="009F6B7E"/>
    <w:rsid w:val="00A0325D"/>
    <w:rsid w:val="00A03927"/>
    <w:rsid w:val="00A05E6B"/>
    <w:rsid w:val="00A11F3F"/>
    <w:rsid w:val="00A146D5"/>
    <w:rsid w:val="00A17415"/>
    <w:rsid w:val="00A27AC5"/>
    <w:rsid w:val="00A31AD2"/>
    <w:rsid w:val="00A44B6A"/>
    <w:rsid w:val="00A5184B"/>
    <w:rsid w:val="00A61D01"/>
    <w:rsid w:val="00A923A7"/>
    <w:rsid w:val="00A956C5"/>
    <w:rsid w:val="00AA0A35"/>
    <w:rsid w:val="00AC2102"/>
    <w:rsid w:val="00AC568E"/>
    <w:rsid w:val="00AE0BCD"/>
    <w:rsid w:val="00AE4EE9"/>
    <w:rsid w:val="00AE4F45"/>
    <w:rsid w:val="00AF3CAA"/>
    <w:rsid w:val="00AF5B99"/>
    <w:rsid w:val="00B00D1F"/>
    <w:rsid w:val="00B01C97"/>
    <w:rsid w:val="00B209A2"/>
    <w:rsid w:val="00B312A9"/>
    <w:rsid w:val="00B37476"/>
    <w:rsid w:val="00B5137E"/>
    <w:rsid w:val="00B51A9D"/>
    <w:rsid w:val="00B701E3"/>
    <w:rsid w:val="00B7356D"/>
    <w:rsid w:val="00B8379D"/>
    <w:rsid w:val="00B877D7"/>
    <w:rsid w:val="00B91E41"/>
    <w:rsid w:val="00B94195"/>
    <w:rsid w:val="00B96C56"/>
    <w:rsid w:val="00B97BCE"/>
    <w:rsid w:val="00BA0F76"/>
    <w:rsid w:val="00BA3155"/>
    <w:rsid w:val="00BA5B9B"/>
    <w:rsid w:val="00BB08AF"/>
    <w:rsid w:val="00BB3436"/>
    <w:rsid w:val="00BB6E54"/>
    <w:rsid w:val="00BE3B43"/>
    <w:rsid w:val="00BF205A"/>
    <w:rsid w:val="00C126F9"/>
    <w:rsid w:val="00C244BA"/>
    <w:rsid w:val="00C322F5"/>
    <w:rsid w:val="00C44B21"/>
    <w:rsid w:val="00CA2B5A"/>
    <w:rsid w:val="00CB079F"/>
    <w:rsid w:val="00CD14E6"/>
    <w:rsid w:val="00CD17C0"/>
    <w:rsid w:val="00CD5BC1"/>
    <w:rsid w:val="00CE50C2"/>
    <w:rsid w:val="00CE5929"/>
    <w:rsid w:val="00CF00BB"/>
    <w:rsid w:val="00CF48DF"/>
    <w:rsid w:val="00CF735D"/>
    <w:rsid w:val="00D170A3"/>
    <w:rsid w:val="00D20E1D"/>
    <w:rsid w:val="00D26081"/>
    <w:rsid w:val="00D30DF7"/>
    <w:rsid w:val="00D36755"/>
    <w:rsid w:val="00D75152"/>
    <w:rsid w:val="00D91815"/>
    <w:rsid w:val="00D92A66"/>
    <w:rsid w:val="00D94706"/>
    <w:rsid w:val="00D95EB7"/>
    <w:rsid w:val="00DB44AD"/>
    <w:rsid w:val="00DC6283"/>
    <w:rsid w:val="00DD40BF"/>
    <w:rsid w:val="00DE1522"/>
    <w:rsid w:val="00DF2E78"/>
    <w:rsid w:val="00E07B10"/>
    <w:rsid w:val="00E10C45"/>
    <w:rsid w:val="00E15A56"/>
    <w:rsid w:val="00E16FE2"/>
    <w:rsid w:val="00E34EBA"/>
    <w:rsid w:val="00E42865"/>
    <w:rsid w:val="00E50E4E"/>
    <w:rsid w:val="00E54884"/>
    <w:rsid w:val="00E72A5D"/>
    <w:rsid w:val="00E9681C"/>
    <w:rsid w:val="00EB2854"/>
    <w:rsid w:val="00EB6533"/>
    <w:rsid w:val="00EC1AE1"/>
    <w:rsid w:val="00EC30C6"/>
    <w:rsid w:val="00ED4AA2"/>
    <w:rsid w:val="00ED7A00"/>
    <w:rsid w:val="00EE5C7D"/>
    <w:rsid w:val="00EE7115"/>
    <w:rsid w:val="00F12454"/>
    <w:rsid w:val="00F31A3A"/>
    <w:rsid w:val="00F35AA1"/>
    <w:rsid w:val="00F43364"/>
    <w:rsid w:val="00F4693D"/>
    <w:rsid w:val="00F56012"/>
    <w:rsid w:val="00F6693B"/>
    <w:rsid w:val="00F87DB6"/>
    <w:rsid w:val="00F9719E"/>
    <w:rsid w:val="00FA1804"/>
    <w:rsid w:val="00FA3FDE"/>
    <w:rsid w:val="00FB1CC0"/>
    <w:rsid w:val="00FB6888"/>
    <w:rsid w:val="00FB7BD6"/>
    <w:rsid w:val="00FC7A24"/>
    <w:rsid w:val="00FD4E00"/>
    <w:rsid w:val="00FD7934"/>
    <w:rsid w:val="00FE3CC2"/>
    <w:rsid w:val="00FF3F5A"/>
    <w:rsid w:val="01012540"/>
    <w:rsid w:val="014735A0"/>
    <w:rsid w:val="016814B1"/>
    <w:rsid w:val="01802C9E"/>
    <w:rsid w:val="01967DCC"/>
    <w:rsid w:val="01A52705"/>
    <w:rsid w:val="01B97764"/>
    <w:rsid w:val="02631873"/>
    <w:rsid w:val="03156603"/>
    <w:rsid w:val="03215DBB"/>
    <w:rsid w:val="033600DB"/>
    <w:rsid w:val="03CE5F43"/>
    <w:rsid w:val="040D6D35"/>
    <w:rsid w:val="04820ADC"/>
    <w:rsid w:val="04842AA6"/>
    <w:rsid w:val="04FB1989"/>
    <w:rsid w:val="05467484"/>
    <w:rsid w:val="058C6C97"/>
    <w:rsid w:val="05FC1184"/>
    <w:rsid w:val="062E4A77"/>
    <w:rsid w:val="06566711"/>
    <w:rsid w:val="06B55198"/>
    <w:rsid w:val="07722611"/>
    <w:rsid w:val="078F3B32"/>
    <w:rsid w:val="0790321A"/>
    <w:rsid w:val="07B70A9C"/>
    <w:rsid w:val="08412609"/>
    <w:rsid w:val="093D1475"/>
    <w:rsid w:val="09853FFB"/>
    <w:rsid w:val="09C81B1B"/>
    <w:rsid w:val="09C83435"/>
    <w:rsid w:val="0AB13B71"/>
    <w:rsid w:val="0ADF4186"/>
    <w:rsid w:val="0B062BBC"/>
    <w:rsid w:val="0BA6479B"/>
    <w:rsid w:val="0CAA4779"/>
    <w:rsid w:val="0D040368"/>
    <w:rsid w:val="0D766D04"/>
    <w:rsid w:val="0DCD2DC7"/>
    <w:rsid w:val="0DE65DFB"/>
    <w:rsid w:val="0E1327A4"/>
    <w:rsid w:val="0EE7249F"/>
    <w:rsid w:val="0F12079E"/>
    <w:rsid w:val="0F2509E1"/>
    <w:rsid w:val="0F9133D1"/>
    <w:rsid w:val="0FD348E1"/>
    <w:rsid w:val="0FE4089C"/>
    <w:rsid w:val="0FED7873"/>
    <w:rsid w:val="10105429"/>
    <w:rsid w:val="104322B8"/>
    <w:rsid w:val="104650B3"/>
    <w:rsid w:val="10647501"/>
    <w:rsid w:val="110E45DB"/>
    <w:rsid w:val="11D64215"/>
    <w:rsid w:val="11F21E04"/>
    <w:rsid w:val="126F6B43"/>
    <w:rsid w:val="12957C2C"/>
    <w:rsid w:val="12A83E03"/>
    <w:rsid w:val="130D010A"/>
    <w:rsid w:val="131A00A4"/>
    <w:rsid w:val="135F6CC5"/>
    <w:rsid w:val="13BB1914"/>
    <w:rsid w:val="13CE33F5"/>
    <w:rsid w:val="140D6614"/>
    <w:rsid w:val="14853B5F"/>
    <w:rsid w:val="152A6D51"/>
    <w:rsid w:val="1557566D"/>
    <w:rsid w:val="15E909BB"/>
    <w:rsid w:val="16111987"/>
    <w:rsid w:val="16445BF1"/>
    <w:rsid w:val="168B1A72"/>
    <w:rsid w:val="174B2FAF"/>
    <w:rsid w:val="17854713"/>
    <w:rsid w:val="17BE7C25"/>
    <w:rsid w:val="18051BBD"/>
    <w:rsid w:val="18434054"/>
    <w:rsid w:val="185D11EC"/>
    <w:rsid w:val="188B1508"/>
    <w:rsid w:val="189A2440"/>
    <w:rsid w:val="18AD3F21"/>
    <w:rsid w:val="18FE29CF"/>
    <w:rsid w:val="191E097B"/>
    <w:rsid w:val="19435E6A"/>
    <w:rsid w:val="197169A2"/>
    <w:rsid w:val="197C38F4"/>
    <w:rsid w:val="19965E0A"/>
    <w:rsid w:val="19DA50AF"/>
    <w:rsid w:val="1A915FCF"/>
    <w:rsid w:val="1B0F0EC3"/>
    <w:rsid w:val="1B0F3B71"/>
    <w:rsid w:val="1B4B7A22"/>
    <w:rsid w:val="1CB41933"/>
    <w:rsid w:val="1D097B94"/>
    <w:rsid w:val="1D171112"/>
    <w:rsid w:val="1DBE44DB"/>
    <w:rsid w:val="1E0F11DA"/>
    <w:rsid w:val="1E2E3AF6"/>
    <w:rsid w:val="1EF10904"/>
    <w:rsid w:val="1F462A3D"/>
    <w:rsid w:val="1F4E5D32"/>
    <w:rsid w:val="1FED554B"/>
    <w:rsid w:val="200F101E"/>
    <w:rsid w:val="2016625E"/>
    <w:rsid w:val="20875058"/>
    <w:rsid w:val="20C718F8"/>
    <w:rsid w:val="20FC2684"/>
    <w:rsid w:val="21135088"/>
    <w:rsid w:val="213845A4"/>
    <w:rsid w:val="21771570"/>
    <w:rsid w:val="21F26F5B"/>
    <w:rsid w:val="221072CF"/>
    <w:rsid w:val="22543660"/>
    <w:rsid w:val="22745AB0"/>
    <w:rsid w:val="22934188"/>
    <w:rsid w:val="237A62C6"/>
    <w:rsid w:val="237C10C0"/>
    <w:rsid w:val="23E7241E"/>
    <w:rsid w:val="23FF78C4"/>
    <w:rsid w:val="24886E01"/>
    <w:rsid w:val="24BD373E"/>
    <w:rsid w:val="24C30629"/>
    <w:rsid w:val="254F010E"/>
    <w:rsid w:val="25783B09"/>
    <w:rsid w:val="2613738E"/>
    <w:rsid w:val="261D1FBA"/>
    <w:rsid w:val="262670C1"/>
    <w:rsid w:val="263F63D5"/>
    <w:rsid w:val="26EA6341"/>
    <w:rsid w:val="27247AA4"/>
    <w:rsid w:val="277811CF"/>
    <w:rsid w:val="27D25752"/>
    <w:rsid w:val="27F97454"/>
    <w:rsid w:val="282D1BD1"/>
    <w:rsid w:val="284D0C55"/>
    <w:rsid w:val="28A04236"/>
    <w:rsid w:val="29301F41"/>
    <w:rsid w:val="29BD7D3C"/>
    <w:rsid w:val="29D357B2"/>
    <w:rsid w:val="29F002BF"/>
    <w:rsid w:val="2A3539FF"/>
    <w:rsid w:val="2AD6555A"/>
    <w:rsid w:val="2B02008C"/>
    <w:rsid w:val="2B0B4AD7"/>
    <w:rsid w:val="2B400C25"/>
    <w:rsid w:val="2B4925F0"/>
    <w:rsid w:val="2B7B4934"/>
    <w:rsid w:val="2B8A470F"/>
    <w:rsid w:val="2BC919D0"/>
    <w:rsid w:val="2C11436F"/>
    <w:rsid w:val="2C477D91"/>
    <w:rsid w:val="2C933953"/>
    <w:rsid w:val="2D5269EE"/>
    <w:rsid w:val="2D990FB2"/>
    <w:rsid w:val="2DA37249"/>
    <w:rsid w:val="2DDB69E3"/>
    <w:rsid w:val="2E0128D2"/>
    <w:rsid w:val="2E165C6D"/>
    <w:rsid w:val="2E6C3ADF"/>
    <w:rsid w:val="2F2623F8"/>
    <w:rsid w:val="2F634EE2"/>
    <w:rsid w:val="2FC040E2"/>
    <w:rsid w:val="2FC7668E"/>
    <w:rsid w:val="3051435C"/>
    <w:rsid w:val="307A7C74"/>
    <w:rsid w:val="307D0225"/>
    <w:rsid w:val="31175F84"/>
    <w:rsid w:val="31B415BE"/>
    <w:rsid w:val="31B50523"/>
    <w:rsid w:val="31E00A6C"/>
    <w:rsid w:val="32513718"/>
    <w:rsid w:val="32724840"/>
    <w:rsid w:val="32867865"/>
    <w:rsid w:val="341D5FA7"/>
    <w:rsid w:val="34873421"/>
    <w:rsid w:val="34A740C9"/>
    <w:rsid w:val="34D52C79"/>
    <w:rsid w:val="355619D4"/>
    <w:rsid w:val="356D6ABA"/>
    <w:rsid w:val="359D46F1"/>
    <w:rsid w:val="35E16844"/>
    <w:rsid w:val="360F1920"/>
    <w:rsid w:val="363E21FE"/>
    <w:rsid w:val="367B17D1"/>
    <w:rsid w:val="36B9188B"/>
    <w:rsid w:val="36F079A3"/>
    <w:rsid w:val="37250DEE"/>
    <w:rsid w:val="374D1D52"/>
    <w:rsid w:val="375A4E1C"/>
    <w:rsid w:val="3761653E"/>
    <w:rsid w:val="378E2D18"/>
    <w:rsid w:val="38FB262F"/>
    <w:rsid w:val="3905525C"/>
    <w:rsid w:val="391C7A5B"/>
    <w:rsid w:val="3A015A23"/>
    <w:rsid w:val="3A222087"/>
    <w:rsid w:val="3A650C2F"/>
    <w:rsid w:val="3AAD3FCD"/>
    <w:rsid w:val="3AAF36D1"/>
    <w:rsid w:val="3B602C1D"/>
    <w:rsid w:val="3BF90DB5"/>
    <w:rsid w:val="3C025A83"/>
    <w:rsid w:val="3C5D2445"/>
    <w:rsid w:val="3C687FDC"/>
    <w:rsid w:val="3CA628B2"/>
    <w:rsid w:val="3D2A34E3"/>
    <w:rsid w:val="3D6208A7"/>
    <w:rsid w:val="3D793B23"/>
    <w:rsid w:val="3DE23DBE"/>
    <w:rsid w:val="3DEC65C0"/>
    <w:rsid w:val="3DFC373B"/>
    <w:rsid w:val="3E0D036B"/>
    <w:rsid w:val="3E2413CC"/>
    <w:rsid w:val="3E5F25DA"/>
    <w:rsid w:val="3E974BA8"/>
    <w:rsid w:val="3EF023AD"/>
    <w:rsid w:val="3F320736"/>
    <w:rsid w:val="3F7942AE"/>
    <w:rsid w:val="3FAC4683"/>
    <w:rsid w:val="406E1939"/>
    <w:rsid w:val="4082641E"/>
    <w:rsid w:val="40D76B93"/>
    <w:rsid w:val="40DC68A2"/>
    <w:rsid w:val="41031839"/>
    <w:rsid w:val="419C3B9F"/>
    <w:rsid w:val="424566C9"/>
    <w:rsid w:val="42562684"/>
    <w:rsid w:val="42703746"/>
    <w:rsid w:val="42756FAE"/>
    <w:rsid w:val="42B775C7"/>
    <w:rsid w:val="42CB3072"/>
    <w:rsid w:val="43062587"/>
    <w:rsid w:val="44524C47"/>
    <w:rsid w:val="448B0D0B"/>
    <w:rsid w:val="45355860"/>
    <w:rsid w:val="456D0411"/>
    <w:rsid w:val="458F0464"/>
    <w:rsid w:val="46132D66"/>
    <w:rsid w:val="465D3018"/>
    <w:rsid w:val="467454A6"/>
    <w:rsid w:val="46D5626E"/>
    <w:rsid w:val="47574ED5"/>
    <w:rsid w:val="4759788D"/>
    <w:rsid w:val="47AA14A8"/>
    <w:rsid w:val="47F72214"/>
    <w:rsid w:val="48221986"/>
    <w:rsid w:val="48362D3C"/>
    <w:rsid w:val="48733F90"/>
    <w:rsid w:val="487675DC"/>
    <w:rsid w:val="487A3FEF"/>
    <w:rsid w:val="48C04CFB"/>
    <w:rsid w:val="49172B6D"/>
    <w:rsid w:val="49267254"/>
    <w:rsid w:val="499A379E"/>
    <w:rsid w:val="49AC4EC3"/>
    <w:rsid w:val="49C0532A"/>
    <w:rsid w:val="4A070E34"/>
    <w:rsid w:val="4A166124"/>
    <w:rsid w:val="4A3D1663"/>
    <w:rsid w:val="4A694FB8"/>
    <w:rsid w:val="4A745190"/>
    <w:rsid w:val="4AAE558F"/>
    <w:rsid w:val="4ACE777D"/>
    <w:rsid w:val="4B132DC9"/>
    <w:rsid w:val="4B2549AA"/>
    <w:rsid w:val="4B29302C"/>
    <w:rsid w:val="4B7D40D2"/>
    <w:rsid w:val="4C784AD5"/>
    <w:rsid w:val="4C7C4B97"/>
    <w:rsid w:val="4CAD5597"/>
    <w:rsid w:val="4CAF695B"/>
    <w:rsid w:val="4CCA439B"/>
    <w:rsid w:val="4D096C71"/>
    <w:rsid w:val="4D21045F"/>
    <w:rsid w:val="4D9E2CE7"/>
    <w:rsid w:val="4E241889"/>
    <w:rsid w:val="4E33329E"/>
    <w:rsid w:val="4ED41501"/>
    <w:rsid w:val="4EF83441"/>
    <w:rsid w:val="4F3B5CE9"/>
    <w:rsid w:val="4F9D0D6D"/>
    <w:rsid w:val="4FCE5F50"/>
    <w:rsid w:val="50062F55"/>
    <w:rsid w:val="500876B4"/>
    <w:rsid w:val="50281A48"/>
    <w:rsid w:val="51AA6F70"/>
    <w:rsid w:val="51F7178E"/>
    <w:rsid w:val="52B339D8"/>
    <w:rsid w:val="52B92EE7"/>
    <w:rsid w:val="52E8557B"/>
    <w:rsid w:val="53185E60"/>
    <w:rsid w:val="532F4F57"/>
    <w:rsid w:val="533802B0"/>
    <w:rsid w:val="53C75190"/>
    <w:rsid w:val="53ED54FF"/>
    <w:rsid w:val="545A35BB"/>
    <w:rsid w:val="54E16725"/>
    <w:rsid w:val="54E35B29"/>
    <w:rsid w:val="55D41DE6"/>
    <w:rsid w:val="56031FB4"/>
    <w:rsid w:val="562E599A"/>
    <w:rsid w:val="566A2753"/>
    <w:rsid w:val="56DA16A7"/>
    <w:rsid w:val="56DC79D4"/>
    <w:rsid w:val="573214BA"/>
    <w:rsid w:val="575267EE"/>
    <w:rsid w:val="579161E1"/>
    <w:rsid w:val="57FD10D5"/>
    <w:rsid w:val="58EA204C"/>
    <w:rsid w:val="593F3A1A"/>
    <w:rsid w:val="594C2FF8"/>
    <w:rsid w:val="599C2C1B"/>
    <w:rsid w:val="59A87812"/>
    <w:rsid w:val="59DD0B2A"/>
    <w:rsid w:val="59DE3233"/>
    <w:rsid w:val="59F40DD9"/>
    <w:rsid w:val="5A0031AA"/>
    <w:rsid w:val="5A025174"/>
    <w:rsid w:val="5A037643"/>
    <w:rsid w:val="5A4C3DDC"/>
    <w:rsid w:val="5A7140A7"/>
    <w:rsid w:val="5ABF533D"/>
    <w:rsid w:val="5AD9652B"/>
    <w:rsid w:val="5B1A64ED"/>
    <w:rsid w:val="5B8D3163"/>
    <w:rsid w:val="5BEC1C38"/>
    <w:rsid w:val="5C3F5CCB"/>
    <w:rsid w:val="5C653798"/>
    <w:rsid w:val="5C7F2AAC"/>
    <w:rsid w:val="5CDD2310"/>
    <w:rsid w:val="5DA402F0"/>
    <w:rsid w:val="5DA622BA"/>
    <w:rsid w:val="5DF0015B"/>
    <w:rsid w:val="5E0314BA"/>
    <w:rsid w:val="5E2F405E"/>
    <w:rsid w:val="5EA10360"/>
    <w:rsid w:val="5EF37781"/>
    <w:rsid w:val="5F2931A3"/>
    <w:rsid w:val="5F402C0C"/>
    <w:rsid w:val="5F46072B"/>
    <w:rsid w:val="5F743899"/>
    <w:rsid w:val="5F9A7BFD"/>
    <w:rsid w:val="60383EA0"/>
    <w:rsid w:val="604A15B6"/>
    <w:rsid w:val="6069109A"/>
    <w:rsid w:val="60A96349"/>
    <w:rsid w:val="61112140"/>
    <w:rsid w:val="612B3A36"/>
    <w:rsid w:val="612C2151"/>
    <w:rsid w:val="61954B1F"/>
    <w:rsid w:val="62261C1B"/>
    <w:rsid w:val="62287742"/>
    <w:rsid w:val="62530BA7"/>
    <w:rsid w:val="626A7D5A"/>
    <w:rsid w:val="627E55B4"/>
    <w:rsid w:val="632F62F8"/>
    <w:rsid w:val="63754593"/>
    <w:rsid w:val="63AF2667"/>
    <w:rsid w:val="63D51941"/>
    <w:rsid w:val="63D53BE3"/>
    <w:rsid w:val="64116EC9"/>
    <w:rsid w:val="64BC689C"/>
    <w:rsid w:val="64DB604C"/>
    <w:rsid w:val="656213CB"/>
    <w:rsid w:val="65841133"/>
    <w:rsid w:val="66410DD2"/>
    <w:rsid w:val="66B27F22"/>
    <w:rsid w:val="66D61A0D"/>
    <w:rsid w:val="673C0570"/>
    <w:rsid w:val="6764746E"/>
    <w:rsid w:val="679B2764"/>
    <w:rsid w:val="681D761D"/>
    <w:rsid w:val="68324E76"/>
    <w:rsid w:val="683C5CF5"/>
    <w:rsid w:val="689B483B"/>
    <w:rsid w:val="68CF5F7D"/>
    <w:rsid w:val="6917388C"/>
    <w:rsid w:val="694D65F8"/>
    <w:rsid w:val="695847E7"/>
    <w:rsid w:val="6A294057"/>
    <w:rsid w:val="6A85293E"/>
    <w:rsid w:val="6B480E55"/>
    <w:rsid w:val="6B87197D"/>
    <w:rsid w:val="6BA02A3F"/>
    <w:rsid w:val="6BE147F5"/>
    <w:rsid w:val="6C17303C"/>
    <w:rsid w:val="6C432AA1"/>
    <w:rsid w:val="6C532857"/>
    <w:rsid w:val="6C657A6C"/>
    <w:rsid w:val="6C874A8C"/>
    <w:rsid w:val="6C933265"/>
    <w:rsid w:val="6CA64085"/>
    <w:rsid w:val="6DB4457F"/>
    <w:rsid w:val="6DB66549"/>
    <w:rsid w:val="6DC81DD9"/>
    <w:rsid w:val="6DCF13B9"/>
    <w:rsid w:val="6E2A4841"/>
    <w:rsid w:val="6E4C46E8"/>
    <w:rsid w:val="6E9C573F"/>
    <w:rsid w:val="6ED160FB"/>
    <w:rsid w:val="6EDA6267"/>
    <w:rsid w:val="6F681FE7"/>
    <w:rsid w:val="6FC54822"/>
    <w:rsid w:val="6FDB757B"/>
    <w:rsid w:val="6FF35087"/>
    <w:rsid w:val="70636ABD"/>
    <w:rsid w:val="70B5484D"/>
    <w:rsid w:val="70CD7BB1"/>
    <w:rsid w:val="71312ADB"/>
    <w:rsid w:val="7137174F"/>
    <w:rsid w:val="71B10892"/>
    <w:rsid w:val="71CF7BDA"/>
    <w:rsid w:val="720C2BDC"/>
    <w:rsid w:val="72616B76"/>
    <w:rsid w:val="7270316B"/>
    <w:rsid w:val="72E476B5"/>
    <w:rsid w:val="73223D39"/>
    <w:rsid w:val="73F751C6"/>
    <w:rsid w:val="7544480C"/>
    <w:rsid w:val="75466405"/>
    <w:rsid w:val="75706FDE"/>
    <w:rsid w:val="759E0D5A"/>
    <w:rsid w:val="75BC1706"/>
    <w:rsid w:val="76A21795"/>
    <w:rsid w:val="76CA0970"/>
    <w:rsid w:val="77213382"/>
    <w:rsid w:val="77D300E3"/>
    <w:rsid w:val="78385EB9"/>
    <w:rsid w:val="78397B5B"/>
    <w:rsid w:val="78AA66EC"/>
    <w:rsid w:val="78F87A16"/>
    <w:rsid w:val="79A9566A"/>
    <w:rsid w:val="79C0601E"/>
    <w:rsid w:val="79EE1CB8"/>
    <w:rsid w:val="7A236D15"/>
    <w:rsid w:val="7A7E6973"/>
    <w:rsid w:val="7A85352B"/>
    <w:rsid w:val="7ACD0A2E"/>
    <w:rsid w:val="7AD23D36"/>
    <w:rsid w:val="7AE835C0"/>
    <w:rsid w:val="7B113011"/>
    <w:rsid w:val="7B292109"/>
    <w:rsid w:val="7BE3B1F3"/>
    <w:rsid w:val="7BE83033"/>
    <w:rsid w:val="7C754EF9"/>
    <w:rsid w:val="7CA67789"/>
    <w:rsid w:val="7CDB5685"/>
    <w:rsid w:val="7CEB7F04"/>
    <w:rsid w:val="7D315490"/>
    <w:rsid w:val="7DEA5E45"/>
    <w:rsid w:val="7DF033B2"/>
    <w:rsid w:val="7E5F2589"/>
    <w:rsid w:val="7E6D67B0"/>
    <w:rsid w:val="7E8A55B4"/>
    <w:rsid w:val="7EC860DC"/>
    <w:rsid w:val="7EE747B5"/>
    <w:rsid w:val="7EFE4282"/>
    <w:rsid w:val="7F376DBE"/>
    <w:rsid w:val="7F9F6E3D"/>
    <w:rsid w:val="7FB3469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1497</Words>
  <Characters>1660</Characters>
  <Lines>4</Lines>
  <Paragraphs>1</Paragraphs>
  <TotalTime>2</TotalTime>
  <ScaleCrop>false</ScaleCrop>
  <LinksUpToDate>false</LinksUpToDate>
  <CharactersWithSpaces>1807</CharactersWithSpaces>
  <Application>WPS Office_11.8.2.12300_F1E327BC-269C-435d-A152-05C5408002CA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2012-11-16T15:27:00Z</dcterms:created>
  <dc:creator>lv</dc:creator>
  <cp:lastModifiedBy>Administrator</cp:lastModifiedBy>
  <cp:lastPrinted>2026-09-18T09:24:00Z</cp:lastPrinted>
  <dcterms:modified xsi:type="dcterms:W3CDTF">2026-09-29T08:58:08Z</dcterms:modified>
  <cp:revision>224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2052-11.8.2.12300</vt:lpwstr>
  </property>
  <property fmtid="{D5CDD505-2E9C-101B-9397-08002B2CF9AE}" pid="3" name="ICV">
    <vt:lpwstr>E29AC7DAD7D84741A5F8546FC5BFB43F_13</vt:lpwstr>
  </property>
  <property fmtid="{D5CDD505-2E9C-101B-9397-08002B2CF9AE}" pid="4" name="KSOTemplateDocerSaveRecord">
    <vt:lpwstr>eyJoZGlkIjoiZGMyMWFhZWZhYTRmMDg0N2MwODY3NDFkZDZiNjM0YzgiLCJ1c2VySWQiOiI2NjEyODU4ODEifQ==</vt:lpwstr>
  </property>
</Properties>
</file>