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2BB6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1120"/>
        <w:textAlignment w:val="auto"/>
        <w:rPr>
          <w:rFonts w:ascii="方正黑体_GBK" w:hAnsi="仿宋" w:eastAsia="方正黑体_GBK"/>
          <w:sz w:val="32"/>
          <w:szCs w:val="32"/>
        </w:rPr>
      </w:pPr>
      <w:r>
        <w:rPr>
          <w:rFonts w:hint="eastAsia" w:ascii="方正黑体_GBK" w:hAnsi="仿宋" w:eastAsia="方正黑体_GBK"/>
          <w:sz w:val="32"/>
          <w:szCs w:val="32"/>
        </w:rPr>
        <w:t>附件3</w:t>
      </w:r>
    </w:p>
    <w:p w14:paraId="3BB26738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720" w:right="1120" w:firstLine="880"/>
        <w:jc w:val="center"/>
        <w:textAlignment w:val="auto"/>
        <w:rPr>
          <w:rFonts w:ascii="方正小标宋_GBK" w:hAnsi="仿宋" w:eastAsia="方正小标宋_GBK"/>
          <w:sz w:val="44"/>
          <w:szCs w:val="44"/>
        </w:rPr>
      </w:pPr>
      <w:r>
        <w:rPr>
          <w:rFonts w:hint="eastAsia" w:ascii="方正小标宋_GBK" w:hAnsi="仿宋" w:eastAsia="方正小标宋_GBK"/>
          <w:sz w:val="44"/>
          <w:szCs w:val="44"/>
        </w:rPr>
        <w:t>体育场地免费开放管理制度</w:t>
      </w:r>
    </w:p>
    <w:p w14:paraId="15103F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方正仿宋_GBK" w:hAnsi="仿宋" w:eastAsia="方正仿宋_GBK" w:cs="宋体"/>
          <w:kern w:val="0"/>
          <w:sz w:val="32"/>
          <w:szCs w:val="32"/>
        </w:rPr>
      </w:pPr>
    </w:p>
    <w:p w14:paraId="557D63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方正仿宋_GBK" w:hAnsi="仿宋" w:eastAsia="方正仿宋_GBK" w:cs="宋体"/>
          <w:kern w:val="0"/>
          <w:sz w:val="32"/>
          <w:szCs w:val="32"/>
        </w:rPr>
      </w:pPr>
      <w:r>
        <w:rPr>
          <w:rFonts w:hint="eastAsia" w:ascii="方正仿宋_GBK" w:hAnsi="仿宋" w:eastAsia="方正仿宋_GBK" w:cs="宋体"/>
          <w:kern w:val="0"/>
          <w:sz w:val="32"/>
          <w:szCs w:val="32"/>
        </w:rPr>
        <w:t>1、居民进入室内场馆锻炼需登记信息，严格遵守管理人员的管理规定再入场锻炼。</w:t>
      </w:r>
    </w:p>
    <w:p w14:paraId="3E53F0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方正仿宋_GBK" w:hAnsi="仿宋" w:eastAsia="方正仿宋_GBK" w:cs="宋体"/>
          <w:kern w:val="0"/>
          <w:sz w:val="32"/>
          <w:szCs w:val="32"/>
        </w:rPr>
      </w:pPr>
      <w:r>
        <w:rPr>
          <w:rFonts w:hint="eastAsia" w:ascii="方正仿宋_GBK" w:hAnsi="仿宋" w:eastAsia="方正仿宋_GBK" w:cs="宋体"/>
          <w:kern w:val="0"/>
          <w:sz w:val="32"/>
          <w:szCs w:val="32"/>
        </w:rPr>
        <w:t>2、严格遵守国家有关法律和有关活动的规定,自觉服从管理人员的管理,严禁从事场地、设施无关的其他活动。</w:t>
      </w:r>
    </w:p>
    <w:p w14:paraId="3A5D4E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方正仿宋_GBK" w:hAnsi="仿宋" w:eastAsia="方正仿宋_GBK" w:cs="宋体"/>
          <w:kern w:val="0"/>
          <w:sz w:val="32"/>
          <w:szCs w:val="32"/>
        </w:rPr>
      </w:pPr>
      <w:r>
        <w:rPr>
          <w:rFonts w:hint="eastAsia" w:ascii="方正仿宋_GBK" w:hAnsi="仿宋" w:eastAsia="方正仿宋_GBK" w:cs="宋体"/>
          <w:kern w:val="0"/>
          <w:sz w:val="32"/>
          <w:szCs w:val="32"/>
        </w:rPr>
        <w:t>3、积极倡导健康、文明的活动方式,做到讲文明,守纪律,团结友爱,互相谦让,不大声喧哗,不随地吐痰,不携带食物,不乱扔杂物保持健身场地环境整洁。</w:t>
      </w:r>
    </w:p>
    <w:p w14:paraId="50BFB8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方正仿宋_GBK" w:hAnsi="仿宋" w:eastAsia="方正仿宋_GBK" w:cs="宋体"/>
          <w:kern w:val="0"/>
          <w:sz w:val="32"/>
          <w:szCs w:val="32"/>
        </w:rPr>
      </w:pPr>
      <w:r>
        <w:rPr>
          <w:rFonts w:hint="eastAsia" w:ascii="方正仿宋_GBK" w:hAnsi="仿宋" w:eastAsia="方正仿宋_GBK" w:cs="宋体"/>
          <w:kern w:val="0"/>
          <w:sz w:val="32"/>
          <w:szCs w:val="32"/>
        </w:rPr>
        <w:t>4、衣冠不整、酗酒、携带宠物、身体不适者请勿入场,学龄前儿童须由家长陪伴入场活动。</w:t>
      </w:r>
    </w:p>
    <w:p w14:paraId="3599B5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方正仿宋_GBK" w:hAnsi="仿宋" w:eastAsia="方正仿宋_GBK" w:cs="宋体"/>
          <w:kern w:val="0"/>
          <w:sz w:val="32"/>
          <w:szCs w:val="32"/>
        </w:rPr>
      </w:pPr>
      <w:r>
        <w:rPr>
          <w:rFonts w:hint="eastAsia" w:ascii="方正仿宋_GBK" w:hAnsi="仿宋" w:eastAsia="方正仿宋_GBK" w:cs="宋体"/>
          <w:kern w:val="0"/>
          <w:sz w:val="32"/>
          <w:szCs w:val="32"/>
        </w:rPr>
        <w:t>5、爱护公共设施,爱护花草树木,注意节约用水用电,如有人为损坏器械设施予以照价赔偿。</w:t>
      </w:r>
    </w:p>
    <w:p w14:paraId="16C5F4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方正仿宋_GBK" w:hAnsi="仿宋" w:eastAsia="方正仿宋_GBK" w:cs="宋体"/>
          <w:kern w:val="0"/>
          <w:sz w:val="32"/>
          <w:szCs w:val="32"/>
        </w:rPr>
      </w:pPr>
      <w:r>
        <w:rPr>
          <w:rFonts w:hint="eastAsia" w:ascii="方正仿宋_GBK" w:hAnsi="仿宋" w:eastAsia="方正仿宋_GBK" w:cs="宋体"/>
          <w:kern w:val="0"/>
          <w:sz w:val="32"/>
          <w:szCs w:val="32"/>
        </w:rPr>
        <w:t>6、保证安全与管理,不得进入非开放设施区域场所,自觉维护好正常秩序和管理。活动时间结束应自觉停止活动,关闭相关设施,归还所借物品,清理场地及时离开。</w:t>
      </w:r>
    </w:p>
    <w:p w14:paraId="58EEAAAB">
      <w:pPr>
        <w:ind w:firstLine="640" w:firstLineChars="200"/>
      </w:pPr>
      <w:bookmarkStart w:id="0" w:name="_GoBack"/>
      <w:bookmarkEnd w:id="0"/>
      <w:r>
        <w:rPr>
          <w:rFonts w:hint="eastAsia" w:ascii="方正仿宋_GBK" w:hAnsi="仿宋" w:eastAsia="方正仿宋_GBK" w:cs="宋体"/>
          <w:kern w:val="0"/>
          <w:sz w:val="32"/>
          <w:szCs w:val="32"/>
        </w:rPr>
        <w:t>7、参加健身活动者应遵守运动规律,量力而行,循序渐进,注意安全,未按有关规定要求活动而发生事故和意外情况的 责任自负,对他人造成伤害的由肇事者承担责任。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BF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paragraph" w:styleId="5">
    <w:name w:val="List Paragraph"/>
    <w:basedOn w:val="1"/>
    <w:qFormat/>
    <w:uiPriority w:val="34"/>
    <w:pPr>
      <w:ind w:firstLine="420" w:firstLineChars="200"/>
    </w:pPr>
    <w:rPr>
      <w:rFonts w:ascii="Calibri" w:hAnsi="Calibri" w:eastAsia="宋体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2025-09-17T09:32:55Z</dcterms:created>
  <dc:creator>WangTiezhu</dc:creator>
  <cp:lastModifiedBy>藝渢</cp:lastModifiedBy>
  <dcterms:modified xsi:type="dcterms:W3CDTF">2025-09-17T09:33:24Z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KSOTemplateDocerSaveRecord">
    <vt:lpwstr>eyJoZGlkIjoiMzdiZmIxMzhjYzVlYWIyMzQ0ZjNkOGZjZjhjNjgwYTgiLCJ1c2VySWQiOiIxMTM1NDI4MjM3In0=</vt:lpwstr>
  </property>
  <property fmtid="{D5CDD505-2E9C-101B-9397-08002B2CF9AE}" pid="4" name="ICV">
    <vt:lpwstr>F0997D036244408196DFCC20ECB134BD_12</vt:lpwstr>
  </property>
</Properties>
</file>