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436" w:firstLineChars="100"/>
        <w:jc w:val="center"/>
        <w:rPr>
          <w:rFonts w:hint="eastAsia" w:ascii="方正小标宋_GBK" w:hAnsi="方正小标宋简体" w:eastAsia="方正小标宋_GBK" w:cs="方正小标宋简体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简体" w:eastAsia="方正小标宋_GBK" w:cs="方正小标宋简体"/>
          <w:color w:val="000000"/>
          <w:kern w:val="0"/>
          <w:sz w:val="44"/>
          <w:szCs w:val="44"/>
          <w:lang w:val="en-US" w:eastAsia="zh-CN"/>
        </w:rPr>
        <w:t>涪陵区李渡街道</w:t>
      </w:r>
      <w:r>
        <w:rPr>
          <w:rFonts w:hint="eastAsia" w:ascii="方正小标宋_GBK" w:hAnsi="方正小标宋简体" w:eastAsia="方正小标宋_GBK" w:cs="方正小标宋简体"/>
          <w:color w:val="000000"/>
          <w:kern w:val="0"/>
          <w:sz w:val="44"/>
          <w:szCs w:val="44"/>
        </w:rPr>
        <w:t>20</w:t>
      </w:r>
      <w:r>
        <w:rPr>
          <w:rFonts w:hint="eastAsia" w:ascii="方正小标宋_GBK" w:hAnsi="方正小标宋简体" w:eastAsia="方正小标宋_GBK" w:cs="方正小标宋简体"/>
          <w:color w:val="000000"/>
          <w:kern w:val="0"/>
          <w:sz w:val="44"/>
          <w:szCs w:val="44"/>
          <w:lang w:val="en-US" w:eastAsia="zh-CN"/>
        </w:rPr>
        <w:t>25</w:t>
      </w:r>
      <w:r>
        <w:rPr>
          <w:rFonts w:hint="eastAsia" w:ascii="方正小标宋_GBK" w:hAnsi="方正小标宋简体" w:eastAsia="方正小标宋_GBK" w:cs="方正小标宋简体"/>
          <w:color w:val="000000"/>
          <w:kern w:val="0"/>
          <w:sz w:val="44"/>
          <w:szCs w:val="44"/>
        </w:rPr>
        <w:t>年度行政执法数据统计表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82"/>
          <w:tab w:val="left" w:pos="7978"/>
        </w:tabs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Calibri" w:hAnsi="Calibri" w:eastAsia="方正黑体_GBK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/>
        </w:rPr>
        <w:t>第一部分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</w:rPr>
        <w:t xml:space="preserve"> 行政许可实施情况统计表</w:t>
      </w:r>
    </w:p>
    <w:tbl>
      <w:tblPr>
        <w:tblStyle w:val="5"/>
        <w:tblW w:w="1379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2511"/>
        <w:gridCol w:w="1042"/>
        <w:gridCol w:w="1104"/>
        <w:gridCol w:w="1044"/>
        <w:gridCol w:w="1644"/>
        <w:gridCol w:w="2616"/>
        <w:gridCol w:w="1176"/>
        <w:gridCol w:w="1080"/>
        <w:gridCol w:w="1068"/>
      </w:tblGrid>
      <w:tr>
        <w:trPr>
          <w:trHeight w:val="435" w:hRule="atLeast"/>
          <w:jc w:val="center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25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单位名称</w:t>
            </w:r>
          </w:p>
        </w:tc>
        <w:tc>
          <w:tcPr>
            <w:tcW w:w="48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行政许可实施数量（件）</w:t>
            </w:r>
          </w:p>
        </w:tc>
        <w:tc>
          <w:tcPr>
            <w:tcW w:w="26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撤销行政许可数量（件）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法制审核数量（件）</w:t>
            </w:r>
          </w:p>
        </w:tc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5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</w:p>
        </w:tc>
        <w:tc>
          <w:tcPr>
            <w:tcW w:w="25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申请数量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受理数量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许可数量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不予许可数量</w:t>
            </w:r>
          </w:p>
        </w:tc>
        <w:tc>
          <w:tcPr>
            <w:tcW w:w="26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  <w:t>审核数量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  <w:t>纠错数量</w:t>
            </w:r>
          </w:p>
        </w:tc>
        <w:tc>
          <w:tcPr>
            <w:tcW w:w="10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Calibri" w:hAnsi="Calibri" w:eastAsia="方正仿宋_GBK" w:cs="宋体"/>
                <w:color w:val="000000"/>
                <w:sz w:val="24"/>
                <w:szCs w:val="21"/>
              </w:rPr>
            </w:pPr>
            <w:r>
              <w:rPr>
                <w:rFonts w:ascii="Calibri" w:hAnsi="Calibri" w:eastAsia="方正仿宋_GBK" w:cs="宋体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Calibri" w:hAnsi="Calibri" w:eastAsia="方正仿宋_GBK" w:cs="宋体"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szCs w:val="21"/>
                <w:lang w:eastAsia="zh-CN"/>
              </w:rPr>
              <w:t>重庆市涪陵区人民政府李渡街道办事处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Calibri" w:hAnsi="Calibri" w:eastAsia="方正仿宋_GBK" w:cs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Calibri" w:hAnsi="Calibri" w:cs="宋体"/>
                <w:color w:val="000000"/>
                <w:sz w:val="24"/>
                <w:szCs w:val="21"/>
                <w:lang w:val="en-US" w:eastAsia="zh-CN"/>
              </w:rPr>
              <w:t>不涉及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center"/>
        <w:rPr>
          <w:rFonts w:ascii="Calibri" w:hAnsi="Calibri" w:eastAsia="方正仿宋_GBK" w:cs="宋体"/>
          <w:color w:val="000000"/>
          <w:kern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说明：</w:t>
      </w:r>
      <w:r>
        <w:rPr>
          <w:rFonts w:ascii="Calibri" w:hAnsi="Calibri" w:eastAsia="方正仿宋_GBK" w:cs="宋体"/>
          <w:color w:val="000000"/>
          <w:kern w:val="0"/>
          <w:sz w:val="21"/>
          <w:szCs w:val="21"/>
        </w:rPr>
        <w:t>1</w:t>
      </w:r>
      <w:r>
        <w:rPr>
          <w:rFonts w:hint="eastAsia" w:ascii="方正仿宋_GBK" w:hAnsi="Calibri" w:eastAsia="方正仿宋_GBK" w:cs="方正仿宋_GBK"/>
          <w:sz w:val="21"/>
          <w:szCs w:val="21"/>
        </w:rPr>
        <w:t>．</w:t>
      </w:r>
      <w:r>
        <w:rPr>
          <w:rFonts w:ascii="Calibri" w:hAnsi="Calibri" w:eastAsia="方正仿宋_GBK" w:cs="宋体"/>
          <w:color w:val="000000"/>
          <w:kern w:val="0"/>
          <w:sz w:val="21"/>
          <w:szCs w:val="21"/>
        </w:rPr>
        <w:t>统计范围为1月1日至12月31日期间</w:t>
      </w:r>
      <w:r>
        <w:rPr>
          <w:rFonts w:hint="eastAsia" w:ascii="Calibri" w:hAnsi="Calibri" w:eastAsia="方正仿宋_GBK" w:cs="宋体"/>
          <w:color w:val="000000"/>
          <w:kern w:val="0"/>
          <w:sz w:val="21"/>
          <w:szCs w:val="21"/>
        </w:rPr>
        <w:t>收到当事人许可申请、作出受理决定、许可决定、不予许可决定、撤销许可决定的数量，</w:t>
      </w:r>
      <w:r>
        <w:rPr>
          <w:rFonts w:ascii="Calibri" w:hAnsi="Calibri" w:eastAsia="方正仿宋_GBK" w:cs="宋体"/>
          <w:color w:val="000000"/>
          <w:kern w:val="0"/>
          <w:sz w:val="21"/>
          <w:szCs w:val="21"/>
        </w:rPr>
        <w:t>以及进行法制审核的数量。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18" w:firstLineChars="300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</w:pPr>
      <w:r>
        <w:rPr>
          <w:rFonts w:ascii="Calibri" w:hAnsi="Calibri" w:eastAsia="方正仿宋_GBK" w:cs="宋体"/>
          <w:color w:val="000000"/>
          <w:kern w:val="0"/>
          <w:sz w:val="21"/>
          <w:szCs w:val="21"/>
        </w:rPr>
        <w:t>2</w:t>
      </w:r>
      <w:r>
        <w:rPr>
          <w:rFonts w:hint="eastAsia" w:ascii="方正仿宋_GBK" w:hAnsi="Calibri" w:eastAsia="方正仿宋_GBK" w:cs="方正仿宋_GBK"/>
          <w:sz w:val="21"/>
          <w:szCs w:val="21"/>
        </w:rPr>
        <w:t>．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准予变更、延续和不予变更、延续的数量，分别计入“许可数量”“不予许可数量”。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18" w:firstLineChars="300"/>
        <w:textAlignment w:val="center"/>
        <w:rPr>
          <w:rFonts w:ascii="Calibri" w:hAnsi="Calibri" w:eastAsia="方正仿宋_GBK" w:cs="宋体"/>
          <w:color w:val="000000"/>
          <w:kern w:val="0"/>
          <w:sz w:val="21"/>
          <w:szCs w:val="21"/>
        </w:rPr>
      </w:pPr>
      <w:r>
        <w:rPr>
          <w:rFonts w:ascii="Calibri" w:hAnsi="Calibri" w:eastAsia="方正仿宋_GBK" w:cs="宋体"/>
          <w:color w:val="000000"/>
          <w:kern w:val="0"/>
          <w:sz w:val="21"/>
          <w:szCs w:val="21"/>
        </w:rPr>
        <w:t>3</w:t>
      </w:r>
      <w:r>
        <w:rPr>
          <w:rFonts w:hint="eastAsia" w:ascii="方正仿宋_GBK" w:hAnsi="Calibri" w:eastAsia="方正仿宋_GBK" w:cs="方正仿宋_GBK"/>
          <w:sz w:val="21"/>
          <w:szCs w:val="21"/>
        </w:rPr>
        <w:t>．</w:t>
      </w:r>
      <w:r>
        <w:rPr>
          <w:rFonts w:hint="eastAsia" w:ascii="Calibri" w:hAnsi="Calibri" w:eastAsia="方正仿宋_GBK" w:cs="宋体"/>
          <w:color w:val="000000"/>
          <w:kern w:val="0"/>
          <w:sz w:val="21"/>
          <w:szCs w:val="21"/>
        </w:rPr>
        <w:t>行政执法机关的下属单位包括：本行政执法机关垂直管理的分支机构，依法设立的派出机构，主管的依法授权具有行政执法权的组织，依法委托的组织，主管的其他具有行政执法权的机构。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left="632" w:leftChars="200"/>
        <w:jc w:val="center"/>
        <w:textAlignment w:val="center"/>
        <w:rPr>
          <w:rFonts w:hint="eastAsia" w:ascii="Calibri" w:hAnsi="Calibri" w:eastAsia="方正黑体_GBK" w:cs="宋体"/>
          <w:kern w:val="2"/>
          <w:sz w:val="21"/>
          <w:szCs w:val="21"/>
          <w:lang w:val="en-US" w:eastAsia="zh-CN" w:bidi="ar-SA"/>
        </w:rPr>
      </w:pPr>
      <w:r>
        <w:rPr>
          <w:rFonts w:ascii="楷体" w:hAnsi="楷体" w:eastAsia="楷体" w:cs="楷体"/>
          <w:color w:val="000000"/>
          <w:kern w:val="0"/>
          <w:sz w:val="32"/>
          <w:szCs w:val="32"/>
        </w:rPr>
        <w:br w:type="page"/>
      </w:r>
      <w:r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</w:rPr>
        <w:t>第二部分  行政处罚实施情况统计表</w:t>
      </w:r>
    </w:p>
    <w:tbl>
      <w:tblPr>
        <w:tblStyle w:val="5"/>
        <w:tblW w:w="1399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1471"/>
        <w:gridCol w:w="1268"/>
        <w:gridCol w:w="929"/>
        <w:gridCol w:w="954"/>
        <w:gridCol w:w="1050"/>
        <w:gridCol w:w="423"/>
        <w:gridCol w:w="474"/>
        <w:gridCol w:w="600"/>
        <w:gridCol w:w="826"/>
        <w:gridCol w:w="846"/>
        <w:gridCol w:w="674"/>
        <w:gridCol w:w="627"/>
        <w:gridCol w:w="504"/>
        <w:gridCol w:w="1109"/>
        <w:gridCol w:w="810"/>
        <w:gridCol w:w="9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4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56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行政处罚实施数量（件）</w:t>
            </w:r>
          </w:p>
        </w:tc>
        <w:tc>
          <w:tcPr>
            <w:tcW w:w="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罚没金额（万元）</w:t>
            </w:r>
          </w:p>
        </w:tc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简易程序数量（件）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一般程序数量（件）</w:t>
            </w: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法制审核数量（件）</w:t>
            </w:r>
          </w:p>
        </w:tc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涉嫌犯罪移送案件数量（件）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司法机关受理案件数量（件）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hAnsi="方正仿宋_GBK" w:cs="方正仿宋_GBK"/>
                <w:color w:val="000000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</w:p>
        </w:tc>
        <w:tc>
          <w:tcPr>
            <w:tcW w:w="1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警告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/>
              </w:rPr>
              <w:t>通报批评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罚款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没收违法所得、没收非法财物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暂扣许可证件、降低资质等级、吊销许可证件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限制开展生产经营活动、责令停产停业、责令关闭、限制从业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行政拘留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其他行政处罚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合计</w:t>
            </w:r>
          </w:p>
        </w:tc>
        <w:tc>
          <w:tcPr>
            <w:tcW w:w="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</w:p>
        </w:tc>
        <w:tc>
          <w:tcPr>
            <w:tcW w:w="6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审核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纠错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11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</w:p>
        </w:tc>
        <w:tc>
          <w:tcPr>
            <w:tcW w:w="8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Calibri" w:hAnsi="Calibri" w:eastAsia="方正仿宋_GBK" w:cs="宋体"/>
                <w:color w:val="000000"/>
                <w:sz w:val="21"/>
                <w:szCs w:val="21"/>
              </w:rPr>
            </w:pPr>
            <w:r>
              <w:rPr>
                <w:rFonts w:ascii="Calibri" w:hAnsi="Calibri" w:eastAsia="方正仿宋_GBK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Calibri" w:hAnsi="Calibri" w:eastAsia="方正仿宋_GBK" w:cs="宋体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szCs w:val="21"/>
                <w:lang w:eastAsia="zh-CN"/>
              </w:rPr>
              <w:t>重庆市涪陵区人民政府李渡街道办事处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  <w:t>37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  <w:t>1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38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  <w:t>0.01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1"/>
                <w:lang w:val="en-US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38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宋体" w:hAnsi="Calibri" w:eastAsia="方正黑体_GBK" w:cs="宋体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宋体" w:hAnsi="Calibri" w:eastAsia="方正黑体_GBK" w:cs="宋体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宋体" w:hAnsi="Calibri" w:eastAsia="方正黑体_GBK" w:cs="宋体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宋体" w:hAnsi="Calibri" w:eastAsia="方正黑体_GBK" w:cs="宋体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Calibri" w:hAnsi="Calibri" w:eastAsia="方正仿宋_GBK" w:cs="宋体"/>
                <w:color w:val="000000"/>
                <w:sz w:val="21"/>
                <w:szCs w:val="21"/>
              </w:rPr>
            </w:pPr>
            <w:r>
              <w:rPr>
                <w:rFonts w:ascii="Calibri" w:hAnsi="Calibri" w:eastAsia="方正仿宋_GBK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Calibri" w:hAnsi="Calibri" w:eastAsia="方正仿宋_GBK" w:cs="宋体"/>
                <w:color w:val="000000"/>
                <w:sz w:val="24"/>
                <w:szCs w:val="21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szCs w:val="21"/>
                <w:lang w:eastAsia="zh-CN"/>
              </w:rPr>
              <w:t>重庆市涪陵区人民政府李渡街道办事处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  <w:t>386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386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  <w:t>0.444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1"/>
                <w:lang w:val="en-US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386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宋体" w:hAnsi="Calibri" w:eastAsia="方正黑体_GBK" w:cs="宋体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宋体" w:hAnsi="Calibri" w:eastAsia="方正黑体_GBK" w:cs="宋体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宋体" w:hAnsi="Calibri" w:eastAsia="方正黑体_GBK" w:cs="宋体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宋体" w:hAnsi="Calibri" w:eastAsia="方正黑体_GBK" w:cs="宋体"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道路交通委托执法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楷体_GBK" w:hAnsi="Calibri" w:eastAsia="方正楷体_GBK" w:cs="宋体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合  计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  <w:t>37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  <w:t>387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424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0.454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424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宋体" w:hAnsi="Calibri" w:eastAsia="方正黑体_GBK" w:cs="宋体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宋体" w:hAnsi="Calibri" w:eastAsia="方正黑体_GBK" w:cs="宋体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宋体" w:hAnsi="Calibri" w:eastAsia="方正黑体_GBK" w:cs="宋体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宋体" w:hAnsi="Calibri" w:eastAsia="方正黑体_GBK" w:cs="宋体"/>
                <w:color w:val="000000"/>
                <w:sz w:val="24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说明：1．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  <w:lang w:eastAsia="zh-CN"/>
        </w:rPr>
        <w:t>统计范围为1月1日至12月31日期间作出行政处罚决定以及法制审核的数量（包括经行政复议或者行政诉讼被撤销的行政处罚决定数量）。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18" w:firstLineChars="300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  <w:lang w:eastAsia="zh-CN"/>
        </w:rPr>
        <w:t>2．其他行政处罚，为法律、行政法规规定的其他行政处罚，比如驱逐出境等。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18" w:firstLineChars="300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  <w:lang w:eastAsia="zh-CN"/>
        </w:rPr>
        <w:t>3．单处一个类别行政处罚的，计入相应的行政处罚类别；并处两种以上行政处罚的，计入一件行政处罚，计入最重的行政处罚类别。并处明确类别的行政处罚和其他行政处罚的，计入明确类别的行政处罚，如“处罚款，并处其他行政处罚”，计入“罚款、没收违法所得、没收非法财物”类别。行政处罚类别从轻到重的顺序：（1）警告、通报批评，（2）罚款、没收违法所得、没收非法财物，（3）暂扣许可证件、降低资质等级、吊销许可证件，（4）限制开展生产经营活动、责令停产停业、责令关闭、限制从业，（5）行政拘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18" w:firstLineChars="300"/>
        <w:jc w:val="left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4．没收违法所得、没收非法财物能确定金额的，计入“罚没金额”；不能确定金额的，不计入“罚没金额”。“罚没金额”以处罚决定书确定的金额为准。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48" w:firstLineChars="300"/>
        <w:jc w:val="center"/>
        <w:textAlignment w:val="center"/>
        <w:rPr>
          <w:rFonts w:hint="eastAsia" w:ascii="Calibri" w:hAnsi="Calibri" w:eastAsia="方正黑体_GBK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</w:rPr>
        <w:t>第三部分  行政强制措施实施情况统计表</w:t>
      </w:r>
    </w:p>
    <w:tbl>
      <w:tblPr>
        <w:tblStyle w:val="5"/>
        <w:tblW w:w="1378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1"/>
        <w:gridCol w:w="3028"/>
        <w:gridCol w:w="1181"/>
        <w:gridCol w:w="1530"/>
        <w:gridCol w:w="1185"/>
        <w:gridCol w:w="1905"/>
        <w:gridCol w:w="1200"/>
        <w:gridCol w:w="1185"/>
        <w:gridCol w:w="1066"/>
        <w:gridCol w:w="10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30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单位名称</w:t>
            </w:r>
          </w:p>
        </w:tc>
        <w:tc>
          <w:tcPr>
            <w:tcW w:w="70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行政强制措施实施数量（件）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合计</w:t>
            </w:r>
          </w:p>
        </w:tc>
        <w:tc>
          <w:tcPr>
            <w:tcW w:w="2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法制审核数量（件）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0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  <w:lang w:eastAsia="zh-CN"/>
              </w:rPr>
              <w:t>限制公民人身自由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查封场所、设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施或者财物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扣押财物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冻结存款、汇款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其他行政强制措施</w:t>
            </w:r>
          </w:p>
        </w:tc>
        <w:tc>
          <w:tcPr>
            <w:tcW w:w="11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审核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数量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纠错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Calibri" w:hAnsi="Calibri" w:eastAsia="方正仿宋_GBK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szCs w:val="21"/>
                <w:lang w:eastAsia="zh-CN"/>
              </w:rPr>
              <w:t>重庆市涪陵区人民政府李渡街道办事处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Calibri" w:hAnsi="Calibri" w:eastAsia="方正仿宋_GBK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宋体"/>
                <w:color w:val="000000"/>
                <w:sz w:val="24"/>
                <w:szCs w:val="21"/>
                <w:lang w:val="en-US" w:eastAsia="zh-CN"/>
              </w:rPr>
              <w:t>不涉及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说明：统计范围为1月1日至12月31日期间作出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  <w:lang w:eastAsia="zh-CN"/>
        </w:rPr>
        <w:t>“限制公民人身自由”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“查封场所、设施或者财物”“扣押财物”“冻结存款、汇款”或者“其他行政强制措施”决定的数量，以及法制审核数量。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jc w:val="left"/>
        <w:textAlignment w:val="center"/>
        <w:rPr>
          <w:rFonts w:ascii="Calibri" w:hAnsi="Calibri" w:eastAsia="方正仿宋_GBK" w:cs="宋体"/>
          <w:color w:val="000000"/>
          <w:kern w:val="0"/>
          <w:sz w:val="21"/>
          <w:szCs w:val="21"/>
        </w:rPr>
      </w:pPr>
      <w:r>
        <w:rPr>
          <w:rFonts w:ascii="Calibri" w:hAnsi="Calibri" w:eastAsia="方正仿宋_GBK" w:cs="宋体"/>
          <w:color w:val="000000"/>
          <w:kern w:val="0"/>
          <w:sz w:val="21"/>
          <w:szCs w:val="21"/>
        </w:rPr>
        <w:br w:type="page"/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left="632" w:leftChars="200"/>
        <w:jc w:val="center"/>
        <w:textAlignment w:val="center"/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  <w:lang w:eastAsia="zh-CN"/>
        </w:rPr>
        <w:t>第四部分</w:t>
      </w:r>
      <w:r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</w:rPr>
        <w:t>行政强制执行情况统计表</w:t>
      </w:r>
    </w:p>
    <w:tbl>
      <w:tblPr>
        <w:tblStyle w:val="5"/>
        <w:tblW w:w="1394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6"/>
        <w:gridCol w:w="2078"/>
        <w:gridCol w:w="960"/>
        <w:gridCol w:w="1146"/>
        <w:gridCol w:w="1243"/>
        <w:gridCol w:w="1135"/>
        <w:gridCol w:w="1040"/>
        <w:gridCol w:w="1179"/>
        <w:gridCol w:w="1179"/>
        <w:gridCol w:w="1179"/>
        <w:gridCol w:w="1179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788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行政强制执行实施数量（件）</w:t>
            </w:r>
          </w:p>
        </w:tc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合计</w:t>
            </w:r>
          </w:p>
        </w:tc>
        <w:tc>
          <w:tcPr>
            <w:tcW w:w="23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行政机关强制执行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法制审核数量（件）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7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行政机关强制执行</w:t>
            </w:r>
          </w:p>
        </w:tc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申请法院强制执行</w:t>
            </w:r>
          </w:p>
        </w:tc>
        <w:tc>
          <w:tcPr>
            <w:tcW w:w="1179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6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加处罚款或者滞纳金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划拨存款、汇款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拍卖或者依法处理查封、扣押的场所、设施或者财物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排除妨碍、恢复原状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代履行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其他强制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执行方式</w:t>
            </w: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审核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纠错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Calibri" w:hAnsi="Calibri" w:eastAsia="方正仿宋_GBK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szCs w:val="21"/>
                <w:lang w:eastAsia="zh-CN"/>
              </w:rPr>
              <w:t>重庆市涪陵区人民政府李渡街道办事处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Calibri" w:hAnsi="Calibri" w:eastAsia="方正仿宋_GBK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宋体"/>
                <w:color w:val="000000"/>
                <w:sz w:val="24"/>
                <w:szCs w:val="21"/>
                <w:lang w:val="en-US" w:eastAsia="zh-CN"/>
              </w:rPr>
              <w:t>不涉及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说明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1．统计范围为1月1日至12月31日期间作出“加处罚款或者滞纳金”“划拨存款、汇款”“拍卖或者依法处理查封、扣押的场所、设施或者财物”“排除妨碍、恢复原状”“代履行”和“其他强制执行方式”等执行完毕或者终结执行的数量，以及对行政机关强制执行的予以法制审核的数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18" w:firstLineChars="300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2．其他强制执行方式，如《城乡规划法》规定的强制拆除；《煤炭法》规定的强制停产、强制消除安全隐患等。申请法院强制执行数量的统计时间以申请日期为准。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Calibri" w:hAnsi="Calibri" w:eastAsia="方正黑体_GBK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br w:type="page"/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val="en-US" w:eastAsia="zh-CN"/>
        </w:rPr>
        <w:t>第五部分  行政征收实施情况统计表</w:t>
      </w:r>
    </w:p>
    <w:tbl>
      <w:tblPr>
        <w:tblStyle w:val="5"/>
        <w:tblW w:w="1386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2652"/>
        <w:gridCol w:w="1574"/>
        <w:gridCol w:w="1574"/>
        <w:gridCol w:w="1574"/>
        <w:gridCol w:w="1574"/>
        <w:gridCol w:w="1260"/>
        <w:gridCol w:w="1260"/>
        <w:gridCol w:w="17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6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6296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行政征收实施数量（件）</w:t>
            </w:r>
          </w:p>
        </w:tc>
        <w:tc>
          <w:tcPr>
            <w:tcW w:w="2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法制审核数量（件）</w:t>
            </w:r>
          </w:p>
        </w:tc>
        <w:tc>
          <w:tcPr>
            <w:tcW w:w="17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6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审核数量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纠错数量</w:t>
            </w:r>
          </w:p>
        </w:tc>
        <w:tc>
          <w:tcPr>
            <w:tcW w:w="17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6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行政收费</w:t>
            </w:r>
          </w:p>
        </w:tc>
        <w:tc>
          <w:tcPr>
            <w:tcW w:w="15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土地征收</w:t>
            </w:r>
          </w:p>
        </w:tc>
        <w:tc>
          <w:tcPr>
            <w:tcW w:w="15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其他行政征收</w:t>
            </w:r>
          </w:p>
        </w:tc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6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Calibri" w:hAnsi="Calibri" w:eastAsia="方正黑体_GBK" w:cs="宋体"/>
                <w:sz w:val="21"/>
                <w:szCs w:val="21"/>
              </w:rPr>
            </w:pPr>
          </w:p>
        </w:tc>
        <w:tc>
          <w:tcPr>
            <w:tcW w:w="26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Calibri" w:hAnsi="Calibri" w:eastAsia="方正黑体_GBK" w:cs="宋体"/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  <w:lang w:eastAsia="zh-CN"/>
              </w:rPr>
              <w:t>数量（件）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金额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  <w:lang w:eastAsia="zh-CN"/>
              </w:rPr>
              <w:t>（万元）</w:t>
            </w:r>
          </w:p>
        </w:tc>
        <w:tc>
          <w:tcPr>
            <w:tcW w:w="15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Calibri" w:hAnsi="Calibri" w:eastAsia="方正仿宋_GBK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szCs w:val="21"/>
                <w:lang w:eastAsia="zh-CN"/>
              </w:rPr>
              <w:t>重庆市涪陵区人民政府李渡街道办事处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Calibri" w:hAnsi="Calibri" w:eastAsia="方正仿宋_GBK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宋体"/>
                <w:color w:val="000000"/>
                <w:sz w:val="24"/>
                <w:szCs w:val="21"/>
                <w:lang w:val="en-US" w:eastAsia="zh-CN"/>
              </w:rPr>
              <w:t>不涉及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center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hAnsi="方正仿宋_GBK" w:cs="方正仿宋_GBK"/>
          <w:color w:val="000000"/>
          <w:kern w:val="0"/>
          <w:sz w:val="21"/>
          <w:szCs w:val="21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说明：1．行政征收的统计范围为1月1日至12月31日期间实施数量。（因征税属于中央垂直管理，不列入统计范围）</w:t>
      </w:r>
      <w:r>
        <w:rPr>
          <w:rFonts w:hint="eastAsia" w:hAnsi="方正仿宋_GBK" w:cs="方正仿宋_GBK"/>
          <w:color w:val="000000"/>
          <w:kern w:val="0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ind w:firstLine="618" w:firstLineChars="300"/>
        <w:jc w:val="both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2．土地、房屋征收实施数量的统计，以政府正式批文为准。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left="420" w:hanging="632" w:hangingChars="200"/>
        <w:jc w:val="center"/>
        <w:textAlignment w:val="center"/>
        <w:rPr>
          <w:rFonts w:hint="eastAsia" w:ascii="Calibri" w:hAnsi="Calibri" w:eastAsia="方正黑体_GBK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</w:rPr>
        <w:br w:type="page"/>
      </w:r>
      <w:r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</w:rPr>
        <w:t>第六部分  行政征用实施情况统计表</w:t>
      </w:r>
    </w:p>
    <w:tbl>
      <w:tblPr>
        <w:tblStyle w:val="5"/>
        <w:tblW w:w="1390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2660"/>
        <w:gridCol w:w="4030"/>
        <w:gridCol w:w="1920"/>
        <w:gridCol w:w="1800"/>
        <w:gridCol w:w="28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40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行政征用实施数量（件）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法制审核数量（件）</w:t>
            </w:r>
          </w:p>
        </w:tc>
        <w:tc>
          <w:tcPr>
            <w:tcW w:w="28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40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  <w:t>审核数量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纠错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  <w:t>数量</w:t>
            </w:r>
          </w:p>
        </w:tc>
        <w:tc>
          <w:tcPr>
            <w:tcW w:w="28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Calibri" w:hAnsi="Calibri" w:eastAsia="方正仿宋_GBK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szCs w:val="21"/>
                <w:lang w:eastAsia="zh-CN"/>
              </w:rPr>
              <w:t>重庆市涪陵区人民政府李渡街道办事处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Calibri" w:hAnsi="Calibri" w:eastAsia="方正仿宋_GBK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宋体"/>
                <w:color w:val="000000"/>
                <w:sz w:val="24"/>
                <w:szCs w:val="21"/>
                <w:lang w:val="en-US" w:eastAsia="zh-CN"/>
              </w:rPr>
              <w:t>不涉及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center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说明：统计范围为1月1日至12月31日期间因抢险、救灾、反恐等公共利益需要而作出的行政征用决定的数量。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center"/>
        <w:textAlignment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left="420" w:hanging="632" w:hangingChars="200"/>
        <w:jc w:val="center"/>
        <w:textAlignment w:val="center"/>
        <w:rPr>
          <w:rFonts w:hint="eastAsia" w:ascii="Calibri" w:hAnsi="Calibri" w:eastAsia="方正黑体_GBK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</w:rPr>
        <w:br w:type="page"/>
      </w:r>
      <w:r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  <w:lang w:eastAsia="zh-CN"/>
        </w:rPr>
        <w:t>第七部分</w:t>
      </w:r>
      <w:r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</w:rPr>
        <w:t xml:space="preserve"> 行政检查实施情况统计表</w:t>
      </w:r>
    </w:p>
    <w:tbl>
      <w:tblPr>
        <w:tblStyle w:val="5"/>
        <w:tblW w:w="140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2073"/>
        <w:gridCol w:w="4360"/>
        <w:gridCol w:w="4280"/>
        <w:gridCol w:w="29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行政检查实施数量（次）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检查后作出行政处罚数量（件）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Calibri" w:hAnsi="Calibri" w:eastAsia="方正仿宋_GBK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szCs w:val="21"/>
                <w:lang w:eastAsia="zh-CN"/>
              </w:rPr>
              <w:t>重庆市涪陵区人民政府李渡街道办事处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Calibri" w:hAnsi="Calibri" w:eastAsia="方正仿宋_GBK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447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424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方正楷体_GBK" w:hAnsi="Calibri" w:eastAsia="方正楷体_GBK" w:cs="宋体"/>
                <w:color w:val="000000"/>
                <w:sz w:val="24"/>
                <w:szCs w:val="21"/>
              </w:rPr>
            </w:pPr>
            <w:r>
              <w:rPr>
                <w:rFonts w:hint="eastAsia" w:ascii="方正楷体_GBK" w:hAnsi="楷体" w:eastAsia="方正楷体_GBK" w:cs="楷体"/>
                <w:color w:val="000000"/>
                <w:kern w:val="0"/>
                <w:sz w:val="24"/>
                <w:szCs w:val="21"/>
              </w:rPr>
              <w:t>合  计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hAnsi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447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hAnsi="方正仿宋_GBK" w:cs="方正仿宋_GBK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hAnsi="方正仿宋_GBK" w:cs="方正仿宋_GBK"/>
                <w:color w:val="000000"/>
                <w:sz w:val="24"/>
                <w:szCs w:val="21"/>
                <w:lang w:val="en-US" w:eastAsia="zh-CN"/>
              </w:rPr>
              <w:t>424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宋体" w:hAnsi="Calibri" w:eastAsia="方正黑体_GBK" w:cs="宋体"/>
                <w:color w:val="000000"/>
                <w:sz w:val="24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说明：统计范围为1月1日至12月31日期间开展的行政检查次数。检查1个检查对象，有完整、详细的检查记录，计为检查1次。无特定检查对象的巡查、巡逻，无完整、详细检查记录的，均不计为检查次数。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br w:type="page"/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left="420" w:hanging="632" w:hangingChars="200"/>
        <w:jc w:val="center"/>
        <w:textAlignment w:val="center"/>
        <w:rPr>
          <w:rFonts w:hint="eastAsia" w:ascii="Calibri" w:hAnsi="Calibri" w:eastAsia="方正黑体_GBK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  <w:lang w:eastAsia="zh-CN"/>
        </w:rPr>
        <w:t>第八部分</w:t>
      </w:r>
      <w:r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楷体" w:eastAsia="方正楷体_GBK" w:cs="楷体"/>
          <w:color w:val="000000"/>
          <w:kern w:val="0"/>
          <w:sz w:val="32"/>
          <w:szCs w:val="32"/>
        </w:rPr>
        <w:t xml:space="preserve"> 投诉、举报案件办理结果情况统计表</w:t>
      </w:r>
    </w:p>
    <w:tbl>
      <w:tblPr>
        <w:tblStyle w:val="5"/>
        <w:tblW w:w="140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2073"/>
        <w:gridCol w:w="4360"/>
        <w:gridCol w:w="4280"/>
        <w:gridCol w:w="29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投诉、举报案件受理量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（次）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受理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后作出行政处罚数量（件）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Calibri" w:hAnsi="Calibri" w:eastAsia="方正仿宋_GBK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szCs w:val="21"/>
                <w:lang w:eastAsia="zh-CN"/>
              </w:rPr>
              <w:t>重庆市涪陵区人民政府李渡街道办事处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Calibri" w:hAnsi="Calibri" w:eastAsia="方正仿宋_GBK" w:cs="宋体"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eastAsia" w:ascii="Calibri" w:hAnsi="Calibri" w:cs="宋体"/>
                <w:color w:val="000000"/>
                <w:sz w:val="24"/>
                <w:szCs w:val="21"/>
                <w:lang w:eastAsia="zh-CN"/>
              </w:rPr>
              <w:t>无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说明：统计范围为1月1日至12月31日期间开展的</w:t>
      </w:r>
      <w:r>
        <w:rPr>
          <w:rFonts w:hint="eastAsia" w:hAnsi="方正仿宋_GBK" w:cs="方正仿宋_GBK"/>
          <w:color w:val="000000"/>
          <w:kern w:val="0"/>
          <w:sz w:val="21"/>
          <w:szCs w:val="21"/>
          <w:lang w:eastAsia="zh-CN"/>
        </w:rPr>
        <w:t>投诉、举报案件受理次数。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</w:pPr>
    </w:p>
    <w:sectPr>
      <w:footerReference r:id="rId3" w:type="default"/>
      <w:pgSz w:w="16840" w:h="11907" w:orient="landscape"/>
      <w:pgMar w:top="1588" w:right="2098" w:bottom="1474" w:left="1985" w:header="1418" w:footer="1134" w:gutter="0"/>
      <w:pgNumType w:fmt="decimal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Style w:val="7"/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rFonts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Style w:val="7"/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rFonts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Style w:val="7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7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sz w:val="28"/>
                        <w:szCs w:val="28"/>
                      </w:rPr>
                      <w:t>3</w:t>
                    </w:r>
                    <w:r>
                      <w:rPr>
                        <w:rStyle w:val="7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"/>
                        <w:rFonts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8"/>
  <w:drawingGridVerticalSpacing w:val="579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{8638FD09-2F31-48E3-9DE2-6EAF82B86A8D}" w:val="XJh+RmPC5F4VjOykBas39qSEUWQrAp8buwgTcKxL=072dfoYtl/znIGM6HiNve1DZ"/>
    <w:docVar w:name="commondata" w:val="eyJoZGlkIjoiN2Y5ZWE4NDliOWIwY2U5NWFmODFjYzk2MTlhYTc2ZjYifQ=="/>
    <w:docVar w:name="DocumentID" w:val="{67EEF15E-E585-44F3-82F1-5688A938AFAA}"/>
  </w:docVars>
  <w:rsids>
    <w:rsidRoot w:val="00172A27"/>
    <w:rsid w:val="000822B0"/>
    <w:rsid w:val="001D244A"/>
    <w:rsid w:val="0026792E"/>
    <w:rsid w:val="002D6C54"/>
    <w:rsid w:val="003800F5"/>
    <w:rsid w:val="003C69D1"/>
    <w:rsid w:val="004168F4"/>
    <w:rsid w:val="00434F2E"/>
    <w:rsid w:val="00485C41"/>
    <w:rsid w:val="004F2CE1"/>
    <w:rsid w:val="005847E1"/>
    <w:rsid w:val="00586CF5"/>
    <w:rsid w:val="005D1229"/>
    <w:rsid w:val="005D634D"/>
    <w:rsid w:val="006264A7"/>
    <w:rsid w:val="00682C1C"/>
    <w:rsid w:val="006E18F6"/>
    <w:rsid w:val="0079181B"/>
    <w:rsid w:val="00877641"/>
    <w:rsid w:val="00902C2A"/>
    <w:rsid w:val="009139EA"/>
    <w:rsid w:val="009E2EAF"/>
    <w:rsid w:val="009E65E3"/>
    <w:rsid w:val="00AC0886"/>
    <w:rsid w:val="00BA588B"/>
    <w:rsid w:val="00BB3029"/>
    <w:rsid w:val="00BC2A8A"/>
    <w:rsid w:val="00BE5A1F"/>
    <w:rsid w:val="00C32D36"/>
    <w:rsid w:val="00C65D6D"/>
    <w:rsid w:val="00CF434C"/>
    <w:rsid w:val="00D27873"/>
    <w:rsid w:val="00D6548F"/>
    <w:rsid w:val="00DA4914"/>
    <w:rsid w:val="00E83DF3"/>
    <w:rsid w:val="01DD1E9F"/>
    <w:rsid w:val="03F62DA4"/>
    <w:rsid w:val="066606B5"/>
    <w:rsid w:val="0AA43C12"/>
    <w:rsid w:val="0EAD7047"/>
    <w:rsid w:val="0FE60171"/>
    <w:rsid w:val="143D057B"/>
    <w:rsid w:val="180E295A"/>
    <w:rsid w:val="1A0E61CB"/>
    <w:rsid w:val="1A2553F4"/>
    <w:rsid w:val="1D0E163B"/>
    <w:rsid w:val="1D5C4168"/>
    <w:rsid w:val="1E0F11DA"/>
    <w:rsid w:val="1ECE644D"/>
    <w:rsid w:val="223E5BEA"/>
    <w:rsid w:val="22922985"/>
    <w:rsid w:val="23586F64"/>
    <w:rsid w:val="29EE456B"/>
    <w:rsid w:val="2B815128"/>
    <w:rsid w:val="2CE61358"/>
    <w:rsid w:val="2D450775"/>
    <w:rsid w:val="2FED2C8A"/>
    <w:rsid w:val="31BE4652"/>
    <w:rsid w:val="3204586F"/>
    <w:rsid w:val="361231BE"/>
    <w:rsid w:val="38B8629F"/>
    <w:rsid w:val="39D76BF8"/>
    <w:rsid w:val="39E61542"/>
    <w:rsid w:val="3DD51CA1"/>
    <w:rsid w:val="3E3A0996"/>
    <w:rsid w:val="3EF4F766"/>
    <w:rsid w:val="3FB0322C"/>
    <w:rsid w:val="3FBFF080"/>
    <w:rsid w:val="3FDFC075"/>
    <w:rsid w:val="40AB0497"/>
    <w:rsid w:val="412D7D1F"/>
    <w:rsid w:val="42072045"/>
    <w:rsid w:val="43F7C0C2"/>
    <w:rsid w:val="4488746D"/>
    <w:rsid w:val="49BF39D2"/>
    <w:rsid w:val="4BD034A7"/>
    <w:rsid w:val="4E871087"/>
    <w:rsid w:val="4F271630"/>
    <w:rsid w:val="57B60C1B"/>
    <w:rsid w:val="58444047"/>
    <w:rsid w:val="5A8028EF"/>
    <w:rsid w:val="5B3FE9B2"/>
    <w:rsid w:val="5CDD4F88"/>
    <w:rsid w:val="5DBE1B2F"/>
    <w:rsid w:val="604517DB"/>
    <w:rsid w:val="63810D24"/>
    <w:rsid w:val="64322AF9"/>
    <w:rsid w:val="64587C66"/>
    <w:rsid w:val="64F61867"/>
    <w:rsid w:val="66C93DB8"/>
    <w:rsid w:val="69A9560C"/>
    <w:rsid w:val="6A971908"/>
    <w:rsid w:val="6D7BB39F"/>
    <w:rsid w:val="6FEF73C4"/>
    <w:rsid w:val="7443665D"/>
    <w:rsid w:val="77476464"/>
    <w:rsid w:val="77B34558"/>
    <w:rsid w:val="792B7DEB"/>
    <w:rsid w:val="797B1362"/>
    <w:rsid w:val="7B3F5B36"/>
    <w:rsid w:val="7B9233DC"/>
    <w:rsid w:val="7BF99CC9"/>
    <w:rsid w:val="7BFD2721"/>
    <w:rsid w:val="7D51C724"/>
    <w:rsid w:val="7D7B3D41"/>
    <w:rsid w:val="7E6F33FB"/>
    <w:rsid w:val="7FBDBEA4"/>
    <w:rsid w:val="7FEDF305"/>
    <w:rsid w:val="7FFBCF2E"/>
    <w:rsid w:val="7FFD4BAE"/>
    <w:rsid w:val="9EFFA6C4"/>
    <w:rsid w:val="A1F7F74B"/>
    <w:rsid w:val="B7A7819E"/>
    <w:rsid w:val="BF7CAF4D"/>
    <w:rsid w:val="BFB3C623"/>
    <w:rsid w:val="D7E76B33"/>
    <w:rsid w:val="D9FD045F"/>
    <w:rsid w:val="E6BB96D9"/>
    <w:rsid w:val="EB5F1EF6"/>
    <w:rsid w:val="EBFF2B45"/>
    <w:rsid w:val="EDED089D"/>
    <w:rsid w:val="EF3FB42E"/>
    <w:rsid w:val="F63A64A1"/>
    <w:rsid w:val="F7F3F999"/>
    <w:rsid w:val="F8C2C02D"/>
    <w:rsid w:val="F93D211C"/>
    <w:rsid w:val="F9FE8B69"/>
    <w:rsid w:val="FAF6E87B"/>
    <w:rsid w:val="FBDBBEBA"/>
    <w:rsid w:val="FBFB2426"/>
    <w:rsid w:val="FC9860AE"/>
    <w:rsid w:val="FEFF5313"/>
    <w:rsid w:val="FF1ABDC5"/>
    <w:rsid w:val="FF67E128"/>
    <w:rsid w:val="FFD6946B"/>
    <w:rsid w:val="FFEDFF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方正仿宋_GBK" w:eastAsia="方正仿宋_GBK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Chars="100" w:rightChars="1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uiPriority w:val="0"/>
  </w:style>
  <w:style w:type="paragraph" w:customStyle="1" w:styleId="8">
    <w:name w:val=" Char4 Char Char Char"/>
    <w:basedOn w:val="1"/>
    <w:uiPriority w:val="0"/>
    <w:pPr>
      <w:adjustRightInd w:val="0"/>
      <w:snapToGrid w:val="0"/>
      <w:spacing w:line="360" w:lineRule="auto"/>
      <w:ind w:firstLine="200" w:firstLineChars="200"/>
    </w:pPr>
    <w:rPr>
      <w:rFonts w:ascii="Times New Roman"/>
      <w:szCs w:val="20"/>
    </w:rPr>
  </w:style>
  <w:style w:type="paragraph" w:customStyle="1" w:styleId="9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hint="eastAsia" w:ascii="仿宋_GB2312" w:hAnsi="Calibri" w:eastAsia="仿宋_GB2312" w:cs="Times New Roman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2132</Words>
  <Characters>2186</Characters>
  <Lines>1</Lines>
  <Paragraphs>1</Paragraphs>
  <TotalTime>0</TotalTime>
  <ScaleCrop>false</ScaleCrop>
  <LinksUpToDate>false</LinksUpToDate>
  <CharactersWithSpaces>2206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2022-12-08T08:16:00Z</dcterms:created>
  <dc:creator>刘佳</dc:creator>
  <cp:lastModifiedBy>Administrator</cp:lastModifiedBy>
  <cp:lastPrinted>2026-02-24T22:46:40Z</cp:lastPrinted>
  <dcterms:modified xsi:type="dcterms:W3CDTF">2026-02-26T03:53:14Z</dcterms:modified>
  <dc:title>涪陵府办发〔2019〕号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E19B1896CFD94370A1D3FC7574AB6C01</vt:lpwstr>
  </property>
</Properties>
</file>