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8B782">
      <w:pPr>
        <w:jc w:val="center"/>
        <w:rPr>
          <w:rFonts w:ascii="方正小标宋_GBK" w:eastAsia="方正小标宋_GBK"/>
          <w:sz w:val="36"/>
          <w:szCs w:val="36"/>
        </w:rPr>
      </w:pPr>
    </w:p>
    <w:p w14:paraId="1B5D89DD">
      <w:pPr>
        <w:jc w:val="center"/>
        <w:rPr>
          <w:rFonts w:hint="eastAsia" w:ascii="方正小标宋_GBK" w:eastAsia="方正小标宋_GBK"/>
          <w:sz w:val="44"/>
          <w:szCs w:val="44"/>
        </w:rPr>
      </w:pPr>
      <w:r>
        <w:rPr>
          <w:rFonts w:hint="eastAsia" w:ascii="方正小标宋_GBK" w:eastAsia="方正小标宋_GBK"/>
          <w:w w:val="90"/>
          <w:sz w:val="44"/>
          <w:szCs w:val="44"/>
        </w:rPr>
        <w:t>重庆市涪陵区荔枝街道新时代文明实践服务中心</w:t>
      </w:r>
    </w:p>
    <w:p w14:paraId="0DF49B26">
      <w:pPr>
        <w:jc w:val="center"/>
        <w:rPr>
          <w:rFonts w:ascii="方正小标宋_GBK" w:eastAsia="方正小标宋_GBK"/>
          <w:sz w:val="44"/>
          <w:szCs w:val="44"/>
        </w:rPr>
      </w:pPr>
      <w:r>
        <w:rPr>
          <w:rFonts w:hint="eastAsia" w:ascii="方正小标宋_GBK" w:eastAsia="方正小标宋_GBK"/>
          <w:sz w:val="44"/>
          <w:szCs w:val="44"/>
        </w:rPr>
        <w:t>202</w:t>
      </w:r>
      <w:r>
        <w:rPr>
          <w:rFonts w:ascii="方正小标宋_GBK" w:eastAsia="方正小标宋_GBK"/>
          <w:sz w:val="44"/>
          <w:szCs w:val="44"/>
        </w:rPr>
        <w:t>6</w:t>
      </w:r>
      <w:r>
        <w:rPr>
          <w:rFonts w:hint="eastAsia" w:ascii="方正小标宋_GBK" w:eastAsia="方正小标宋_GBK"/>
          <w:sz w:val="44"/>
          <w:szCs w:val="44"/>
        </w:rPr>
        <w:t>年部门预算情况说明</w:t>
      </w:r>
    </w:p>
    <w:p w14:paraId="6B988C05">
      <w:pPr>
        <w:ind w:firstLine="640" w:firstLineChars="200"/>
        <w:rPr>
          <w:rFonts w:ascii="方正楷体_GBK" w:eastAsia="方正楷体_GBK"/>
          <w:sz w:val="32"/>
          <w:szCs w:val="32"/>
        </w:rPr>
      </w:pPr>
    </w:p>
    <w:p w14:paraId="1936D4E7">
      <w:pPr>
        <w:ind w:firstLine="640" w:firstLineChars="200"/>
        <w:rPr>
          <w:rFonts w:ascii="方正黑体_GBK" w:eastAsia="方正黑体_GBK"/>
          <w:sz w:val="32"/>
          <w:szCs w:val="32"/>
        </w:rPr>
      </w:pPr>
      <w:bookmarkStart w:id="0" w:name="_GoBack"/>
      <w:r>
        <w:rPr>
          <w:rFonts w:hint="eastAsia" w:ascii="方正黑体_GBK" w:eastAsia="方正黑体_GBK"/>
          <w:sz w:val="32"/>
          <w:szCs w:val="32"/>
        </w:rPr>
        <w:t>一、部门基本情况</w:t>
      </w:r>
    </w:p>
    <w:p w14:paraId="25DF2628">
      <w:pPr>
        <w:ind w:firstLine="640" w:firstLineChars="200"/>
        <w:rPr>
          <w:rFonts w:ascii="方正楷体_GBK" w:eastAsia="方正楷体_GBK"/>
          <w:sz w:val="32"/>
          <w:szCs w:val="32"/>
        </w:rPr>
      </w:pPr>
      <w:r>
        <w:rPr>
          <w:rFonts w:hint="eastAsia" w:ascii="方正楷体_GBK" w:eastAsia="方正楷体_GBK"/>
          <w:sz w:val="32"/>
          <w:szCs w:val="32"/>
        </w:rPr>
        <w:t>（一）职能职责</w:t>
      </w:r>
    </w:p>
    <w:p w14:paraId="29148412">
      <w:pPr>
        <w:ind w:firstLine="640" w:firstLineChars="200"/>
        <w:rPr>
          <w:rFonts w:hint="eastAsia" w:ascii="方正仿宋_GBK" w:eastAsia="方正仿宋_GBK"/>
          <w:sz w:val="32"/>
          <w:szCs w:val="32"/>
        </w:rPr>
      </w:pPr>
      <w:r>
        <w:rPr>
          <w:rFonts w:hint="eastAsia" w:ascii="方正仿宋_GBK" w:eastAsia="方正仿宋_GBK"/>
          <w:sz w:val="32"/>
          <w:szCs w:val="32"/>
        </w:rPr>
        <w:t>宣传统战文明实践岗主要负责意识形态、理论学习、理论宣讲、扫黄打非、全民阅读、社会宣传、先进典型选树、统战、政协联络、网信安全及双网格工作、辖区新时代文明实践活动和各类志愿服务开展、建文实地点位的日常整改和监管、外宣工作、文化体育及旅游、文物保护等工作</w:t>
      </w:r>
    </w:p>
    <w:p w14:paraId="37AED3B2">
      <w:pPr>
        <w:ind w:firstLine="640" w:firstLineChars="200"/>
        <w:rPr>
          <w:rFonts w:ascii="方正仿宋_GBK" w:eastAsia="方正仿宋_GBK"/>
          <w:sz w:val="32"/>
          <w:szCs w:val="32"/>
        </w:rPr>
      </w:pPr>
      <w:r>
        <w:rPr>
          <w:rFonts w:hint="eastAsia" w:ascii="方正楷体_GBK" w:eastAsia="方正楷体_GBK"/>
          <w:sz w:val="32"/>
          <w:szCs w:val="32"/>
        </w:rPr>
        <w:t>（二）部门构成</w:t>
      </w:r>
    </w:p>
    <w:p w14:paraId="29B996D1">
      <w:pPr>
        <w:ind w:firstLine="640" w:firstLineChars="200"/>
        <w:rPr>
          <w:rFonts w:hint="eastAsia" w:ascii="方正仿宋_GBK" w:eastAsia="方正仿宋_GBK"/>
          <w:sz w:val="32"/>
          <w:szCs w:val="32"/>
          <w:lang w:eastAsia="zh-CN"/>
        </w:rPr>
      </w:pPr>
      <w:r>
        <w:rPr>
          <w:rFonts w:hint="eastAsia" w:ascii="方正仿宋_GBK" w:eastAsia="方正仿宋_GBK"/>
          <w:sz w:val="32"/>
          <w:szCs w:val="32"/>
        </w:rPr>
        <w:t>宣传统战文明实践岗</w:t>
      </w:r>
      <w:r>
        <w:rPr>
          <w:rFonts w:hint="eastAsia" w:ascii="方正仿宋_GBK" w:eastAsia="方正仿宋_GBK"/>
          <w:sz w:val="32"/>
          <w:szCs w:val="32"/>
          <w:lang w:eastAsia="zh-CN"/>
        </w:rPr>
        <w:t>。</w:t>
      </w:r>
    </w:p>
    <w:p w14:paraId="29AA9855">
      <w:pPr>
        <w:ind w:firstLine="640" w:firstLineChars="200"/>
        <w:rPr>
          <w:rFonts w:ascii="方正黑体_GBK" w:eastAsia="方正黑体_GBK"/>
          <w:sz w:val="32"/>
          <w:szCs w:val="32"/>
        </w:rPr>
      </w:pPr>
      <w:r>
        <w:rPr>
          <w:rFonts w:hint="eastAsia" w:ascii="方正黑体_GBK" w:eastAsia="方正黑体_GBK"/>
          <w:sz w:val="32"/>
          <w:szCs w:val="32"/>
        </w:rPr>
        <w:t>二、部门收支总体情况</w:t>
      </w:r>
    </w:p>
    <w:p w14:paraId="5C45BB59">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411.10</w:t>
      </w:r>
      <w:r>
        <w:rPr>
          <w:rFonts w:hint="eastAsia" w:ascii="方正仿宋_GBK" w:eastAsia="方正仿宋_GBK"/>
          <w:sz w:val="32"/>
          <w:szCs w:val="32"/>
        </w:rPr>
        <w:t>万元，其中：一般公共预算拨款</w:t>
      </w:r>
      <w:r>
        <w:rPr>
          <w:rFonts w:hint="eastAsia" w:ascii="方正仿宋_GBK" w:eastAsia="方正仿宋_GBK"/>
          <w:sz w:val="32"/>
          <w:szCs w:val="32"/>
          <w:lang w:val="en-US" w:eastAsia="zh-CN"/>
        </w:rPr>
        <w:t>411.10</w:t>
      </w:r>
      <w:r>
        <w:rPr>
          <w:rFonts w:hint="eastAsia" w:ascii="方正仿宋_GBK" w:eastAsia="方正仿宋_GBK"/>
          <w:sz w:val="32"/>
          <w:szCs w:val="32"/>
        </w:rPr>
        <w:t>万元，政府性基金预算拨款</w:t>
      </w:r>
      <w:r>
        <w:rPr>
          <w:rFonts w:hint="eastAsia" w:ascii="方正仿宋_GBK" w:eastAsia="方正仿宋_GBK"/>
          <w:sz w:val="32"/>
          <w:szCs w:val="32"/>
          <w:lang w:val="en-US" w:eastAsia="zh-CN"/>
        </w:rPr>
        <w:t>0</w:t>
      </w:r>
      <w:r>
        <w:rPr>
          <w:rFonts w:hint="eastAsia" w:ascii="方正仿宋_GBK" w:eastAsia="方正仿宋_GBK"/>
          <w:sz w:val="32"/>
          <w:szCs w:val="32"/>
        </w:rPr>
        <w:t>万元，国有资本经营预算收入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万元，财政专户管理资金收入</w:t>
      </w:r>
      <w:r>
        <w:rPr>
          <w:rFonts w:hint="eastAsia" w:ascii="方正仿宋_GBK" w:eastAsia="方正仿宋_GBK"/>
          <w:sz w:val="32"/>
          <w:szCs w:val="32"/>
          <w:lang w:val="en-US" w:eastAsia="zh-CN"/>
        </w:rPr>
        <w:t>0</w:t>
      </w:r>
      <w:r>
        <w:rPr>
          <w:rFonts w:hint="eastAsia" w:ascii="方正仿宋_GBK" w:eastAsia="方正仿宋_GBK"/>
          <w:sz w:val="32"/>
          <w:szCs w:val="32"/>
        </w:rPr>
        <w:t>万元，上级补助收入</w:t>
      </w:r>
      <w:r>
        <w:rPr>
          <w:rFonts w:hint="eastAsia" w:ascii="方正仿宋_GBK" w:eastAsia="方正仿宋_GBK"/>
          <w:sz w:val="32"/>
          <w:szCs w:val="32"/>
          <w:lang w:val="en-US" w:eastAsia="zh-CN"/>
        </w:rPr>
        <w:t>0</w:t>
      </w:r>
      <w:r>
        <w:rPr>
          <w:rFonts w:hint="eastAsia" w:ascii="方正仿宋_GBK" w:eastAsia="方正仿宋_GBK"/>
          <w:sz w:val="32"/>
          <w:szCs w:val="32"/>
        </w:rPr>
        <w:t>万元，附属单位上缴收入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万元，事业收入</w:t>
      </w:r>
      <w:r>
        <w:rPr>
          <w:rFonts w:hint="eastAsia" w:ascii="方正仿宋_GBK" w:eastAsia="方正仿宋_GBK"/>
          <w:sz w:val="32"/>
          <w:szCs w:val="32"/>
          <w:lang w:val="en-US" w:eastAsia="zh-CN"/>
        </w:rPr>
        <w:t>0</w:t>
      </w:r>
      <w:r>
        <w:rPr>
          <w:rFonts w:hint="eastAsia" w:ascii="方正仿宋_GBK" w:eastAsia="方正仿宋_GBK"/>
          <w:sz w:val="32"/>
          <w:szCs w:val="32"/>
        </w:rPr>
        <w:t>万元，事业单位经营收入</w:t>
      </w:r>
      <w:r>
        <w:rPr>
          <w:rFonts w:hint="eastAsia" w:ascii="方正仿宋_GBK" w:eastAsia="方正仿宋_GBK"/>
          <w:sz w:val="32"/>
          <w:szCs w:val="32"/>
          <w:lang w:val="en-US" w:eastAsia="zh-CN"/>
        </w:rPr>
        <w:t>0</w:t>
      </w:r>
      <w:r>
        <w:rPr>
          <w:rFonts w:hint="eastAsia" w:ascii="方正仿宋_GBK" w:eastAsia="方正仿宋_GBK"/>
          <w:sz w:val="32"/>
          <w:szCs w:val="32"/>
        </w:rPr>
        <w:t>万元，其他收入</w:t>
      </w:r>
      <w:r>
        <w:rPr>
          <w:rFonts w:hint="eastAsia" w:ascii="方正仿宋_GBK" w:eastAsia="方正仿宋_GBK"/>
          <w:sz w:val="32"/>
          <w:szCs w:val="32"/>
          <w:lang w:val="en-US" w:eastAsia="zh-CN"/>
        </w:rPr>
        <w:t>0</w:t>
      </w:r>
      <w:r>
        <w:rPr>
          <w:rFonts w:hint="eastAsia" w:ascii="方正仿宋_GBK" w:eastAsia="方正仿宋_GBK"/>
          <w:sz w:val="32"/>
          <w:szCs w:val="32"/>
        </w:rPr>
        <w:t>万元。收入较去年增加</w:t>
      </w:r>
      <w:r>
        <w:rPr>
          <w:rFonts w:hint="eastAsia" w:ascii="方正仿宋_GBK" w:eastAsia="方正仿宋_GBK"/>
          <w:sz w:val="32"/>
          <w:szCs w:val="32"/>
          <w:lang w:val="en-US" w:eastAsia="zh-CN"/>
        </w:rPr>
        <w:t>6.87</w:t>
      </w:r>
      <w:r>
        <w:rPr>
          <w:rFonts w:hint="eastAsia" w:ascii="方正仿宋_GBK" w:eastAsia="方正仿宋_GBK"/>
          <w:sz w:val="32"/>
          <w:szCs w:val="32"/>
        </w:rPr>
        <w:t>万元，主要是一般公共预算拨款增加</w:t>
      </w:r>
      <w:r>
        <w:rPr>
          <w:rFonts w:hint="eastAsia" w:ascii="方正仿宋_GBK" w:eastAsia="方正仿宋_GBK"/>
          <w:sz w:val="32"/>
          <w:szCs w:val="32"/>
          <w:lang w:val="en-US" w:eastAsia="zh-CN"/>
        </w:rPr>
        <w:t>6.87</w:t>
      </w:r>
      <w:r>
        <w:rPr>
          <w:rFonts w:hint="eastAsia" w:ascii="方正仿宋_GBK" w:eastAsia="方正仿宋_GBK"/>
          <w:sz w:val="32"/>
          <w:szCs w:val="32"/>
        </w:rPr>
        <w:t>万元。</w:t>
      </w:r>
    </w:p>
    <w:p w14:paraId="0EF68334">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w:t>
      </w:r>
      <w:r>
        <w:rPr>
          <w:rFonts w:ascii="方正仿宋_GBK" w:eastAsia="方正仿宋_GBK"/>
          <w:sz w:val="32"/>
          <w:szCs w:val="32"/>
        </w:rPr>
        <w:t>6</w:t>
      </w:r>
      <w:r>
        <w:rPr>
          <w:rFonts w:hint="eastAsia" w:ascii="方正仿宋_GBK" w:eastAsia="方正仿宋_GBK"/>
          <w:sz w:val="32"/>
          <w:szCs w:val="32"/>
        </w:rPr>
        <w:t>年年初预算数</w:t>
      </w:r>
      <w:r>
        <w:rPr>
          <w:rFonts w:hint="eastAsia" w:ascii="方正仿宋_GBK" w:eastAsia="方正仿宋_GBK"/>
          <w:sz w:val="32"/>
          <w:szCs w:val="32"/>
          <w:lang w:val="en-US" w:eastAsia="zh-CN"/>
        </w:rPr>
        <w:t>411.10</w:t>
      </w:r>
      <w:r>
        <w:rPr>
          <w:rFonts w:hint="eastAsia" w:ascii="方正仿宋_GBK" w:eastAsia="方正仿宋_GBK"/>
          <w:sz w:val="32"/>
          <w:szCs w:val="32"/>
        </w:rPr>
        <w:t>万元，其中：文化旅游体育与传媒支出3</w:t>
      </w:r>
      <w:r>
        <w:rPr>
          <w:rFonts w:hint="eastAsia" w:ascii="方正仿宋_GBK" w:eastAsia="方正仿宋_GBK"/>
          <w:sz w:val="32"/>
          <w:szCs w:val="32"/>
          <w:lang w:val="en-US" w:eastAsia="zh-CN"/>
        </w:rPr>
        <w:t>29.47</w:t>
      </w:r>
      <w:r>
        <w:rPr>
          <w:rFonts w:hint="eastAsia" w:ascii="方正仿宋_GBK" w:eastAsia="方正仿宋_GBK"/>
          <w:sz w:val="32"/>
          <w:szCs w:val="32"/>
        </w:rPr>
        <w:t>万元，社会保障和就业支出49.49万元，卫生健康支出16.35万元，住房保障支出15.79万元。</w:t>
      </w:r>
    </w:p>
    <w:p w14:paraId="009CF090">
      <w:pPr>
        <w:ind w:firstLine="640" w:firstLineChars="200"/>
        <w:rPr>
          <w:rFonts w:ascii="方正黑体_GBK" w:eastAsia="方正黑体_GBK"/>
          <w:sz w:val="32"/>
          <w:szCs w:val="32"/>
        </w:rPr>
      </w:pPr>
      <w:r>
        <w:rPr>
          <w:rFonts w:hint="eastAsia" w:ascii="方正黑体_GBK" w:eastAsia="方正黑体_GBK"/>
          <w:sz w:val="32"/>
          <w:szCs w:val="32"/>
        </w:rPr>
        <w:t>三、部门预算情况说明</w:t>
      </w:r>
    </w:p>
    <w:p w14:paraId="6FE518AB">
      <w:pPr>
        <w:ind w:firstLine="640" w:firstLineChars="200"/>
        <w:rPr>
          <w:rFonts w:hint="default" w:ascii="方正仿宋_GBK" w:eastAsia="方正仿宋_GBK"/>
          <w:sz w:val="32"/>
          <w:szCs w:val="32"/>
          <w:lang w:val="en-US" w:eastAsia="zh-CN"/>
        </w:rPr>
      </w:pPr>
      <w:r>
        <w:rPr>
          <w:rFonts w:hint="eastAsia" w:ascii="方正仿宋_GBK" w:eastAsia="方正仿宋_GBK"/>
          <w:sz w:val="32"/>
          <w:szCs w:val="32"/>
        </w:rPr>
        <w:t>2026年一般公共预算财政拨款收入</w:t>
      </w:r>
      <w:r>
        <w:rPr>
          <w:rFonts w:hint="eastAsia" w:ascii="方正仿宋_GBK" w:eastAsia="方正仿宋_GBK"/>
          <w:sz w:val="32"/>
          <w:szCs w:val="32"/>
          <w:lang w:val="en-US" w:eastAsia="zh-CN"/>
        </w:rPr>
        <w:t>411.10</w:t>
      </w:r>
      <w:r>
        <w:rPr>
          <w:rFonts w:hint="eastAsia" w:ascii="方正仿宋_GBK" w:eastAsia="方正仿宋_GBK"/>
          <w:sz w:val="32"/>
          <w:szCs w:val="32"/>
        </w:rPr>
        <w:t>万元，一般公共预算财政拨款支出</w:t>
      </w:r>
      <w:r>
        <w:rPr>
          <w:rFonts w:hint="eastAsia" w:ascii="方正仿宋_GBK" w:eastAsia="方正仿宋_GBK"/>
          <w:sz w:val="32"/>
          <w:szCs w:val="32"/>
          <w:lang w:val="en-US" w:eastAsia="zh-CN"/>
        </w:rPr>
        <w:t>411.10</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6.87</w:t>
      </w:r>
      <w:r>
        <w:rPr>
          <w:rFonts w:hint="eastAsia" w:ascii="方正仿宋_GBK" w:eastAsia="方正仿宋_GBK"/>
          <w:sz w:val="32"/>
          <w:szCs w:val="32"/>
        </w:rPr>
        <w:t>万元。其中：基本支出</w:t>
      </w:r>
      <w:r>
        <w:rPr>
          <w:rFonts w:hint="eastAsia" w:ascii="方正仿宋_GBK" w:eastAsia="方正仿宋_GBK"/>
          <w:sz w:val="32"/>
          <w:szCs w:val="32"/>
          <w:lang w:val="en-US" w:eastAsia="zh-CN"/>
        </w:rPr>
        <w:t>336.10</w:t>
      </w:r>
      <w:r>
        <w:rPr>
          <w:rFonts w:hint="eastAsia" w:ascii="方正仿宋_GBK" w:eastAsia="方正仿宋_GBK"/>
          <w:sz w:val="32"/>
          <w:szCs w:val="32"/>
        </w:rPr>
        <w:t>万元，比2025年</w:t>
      </w:r>
      <w:r>
        <w:rPr>
          <w:rFonts w:hint="eastAsia" w:ascii="方正仿宋_GBK" w:eastAsia="方正仿宋_GBK"/>
          <w:sz w:val="32"/>
          <w:szCs w:val="32"/>
          <w:lang w:val="en-US" w:eastAsia="zh-CN"/>
        </w:rPr>
        <w:t>减少31.13</w:t>
      </w:r>
      <w:r>
        <w:rPr>
          <w:rFonts w:hint="eastAsia" w:ascii="方正仿宋_GBK" w:eastAsia="方正仿宋_GBK"/>
          <w:sz w:val="32"/>
          <w:szCs w:val="32"/>
        </w:rPr>
        <w:t>万元，</w:t>
      </w:r>
      <w:r>
        <w:rPr>
          <w:rFonts w:hint="eastAsia" w:ascii="方正仿宋_GBK" w:eastAsia="方正仿宋_GBK"/>
          <w:sz w:val="32"/>
          <w:szCs w:val="32"/>
          <w:highlight w:val="none"/>
        </w:rPr>
        <w:t>主要原因</w:t>
      </w:r>
      <w:r>
        <w:rPr>
          <w:rFonts w:hint="eastAsia" w:ascii="方正仿宋_GBK" w:eastAsia="方正仿宋_GBK"/>
          <w:sz w:val="32"/>
          <w:szCs w:val="32"/>
        </w:rPr>
        <w:t>是</w:t>
      </w:r>
      <w:r>
        <w:rPr>
          <w:rFonts w:hint="eastAsia" w:ascii="方正仿宋_GBK" w:eastAsia="方正仿宋_GBK"/>
          <w:sz w:val="32"/>
          <w:szCs w:val="32"/>
          <w:lang w:eastAsia="zh-CN"/>
        </w:rPr>
        <w:t>部门厉行节俭，减少公用经费开支</w:t>
      </w:r>
      <w:r>
        <w:rPr>
          <w:rFonts w:hint="eastAsia" w:ascii="方正仿宋_GBK" w:eastAsia="方正仿宋_GBK"/>
          <w:sz w:val="32"/>
          <w:szCs w:val="32"/>
        </w:rPr>
        <w:t>，主要用于单位开支的在职职工的各类劳动报酬及社保、公积金缴纳，退休人员补助等，保障部门正常运转的各项商品服务支出；项目支出</w:t>
      </w:r>
      <w:r>
        <w:rPr>
          <w:rFonts w:hint="eastAsia" w:ascii="方正仿宋_GBK" w:eastAsia="方正仿宋_GBK"/>
          <w:sz w:val="32"/>
          <w:szCs w:val="32"/>
          <w:lang w:val="en-US" w:eastAsia="zh-CN"/>
        </w:rPr>
        <w:t>75</w:t>
      </w:r>
      <w:r>
        <w:rPr>
          <w:rFonts w:hint="eastAsia" w:ascii="方正仿宋_GBK" w:eastAsia="方正仿宋_GBK"/>
          <w:sz w:val="32"/>
          <w:szCs w:val="32"/>
        </w:rPr>
        <w:t>万元，比2025年增加</w:t>
      </w:r>
      <w:r>
        <w:rPr>
          <w:rFonts w:hint="eastAsia" w:ascii="方正仿宋_GBK" w:eastAsia="方正仿宋_GBK"/>
          <w:sz w:val="32"/>
          <w:szCs w:val="32"/>
          <w:lang w:val="en-US" w:eastAsia="zh-CN"/>
        </w:rPr>
        <w:t>38</w:t>
      </w:r>
      <w:r>
        <w:rPr>
          <w:rFonts w:hint="eastAsia" w:ascii="方正仿宋_GBK" w:eastAsia="方正仿宋_GBK"/>
          <w:sz w:val="32"/>
          <w:szCs w:val="32"/>
        </w:rPr>
        <w:t>万元，</w:t>
      </w:r>
      <w:r>
        <w:rPr>
          <w:rFonts w:hint="eastAsia" w:ascii="方正仿宋_GBK" w:eastAsia="方正仿宋_GBK"/>
          <w:sz w:val="32"/>
          <w:szCs w:val="32"/>
          <w:highlight w:val="none"/>
        </w:rPr>
        <w:t>主要原因</w:t>
      </w:r>
      <w:r>
        <w:rPr>
          <w:rFonts w:hint="eastAsia" w:ascii="方正仿宋_GBK" w:eastAsia="方正仿宋_GBK"/>
          <w:sz w:val="32"/>
          <w:szCs w:val="32"/>
        </w:rPr>
        <w:t>是</w:t>
      </w:r>
      <w:r>
        <w:rPr>
          <w:rFonts w:hint="eastAsia" w:ascii="方正仿宋_GBK" w:eastAsia="方正仿宋_GBK"/>
          <w:sz w:val="32"/>
          <w:szCs w:val="32"/>
          <w:lang w:eastAsia="zh-CN"/>
        </w:rPr>
        <w:t>部门项目量增加</w:t>
      </w:r>
      <w:r>
        <w:rPr>
          <w:rFonts w:hint="eastAsia" w:ascii="方正仿宋_GBK" w:eastAsia="方正仿宋_GBK"/>
          <w:sz w:val="32"/>
          <w:szCs w:val="32"/>
        </w:rPr>
        <w:t>，主要用于</w:t>
      </w:r>
      <w:r>
        <w:rPr>
          <w:rFonts w:hint="eastAsia" w:ascii="方正仿宋_GBK" w:eastAsia="方正仿宋_GBK"/>
          <w:sz w:val="32"/>
          <w:szCs w:val="32"/>
          <w:lang w:val="en-US" w:eastAsia="zh-CN"/>
        </w:rPr>
        <w:t>群众文体活动</w:t>
      </w:r>
      <w:r>
        <w:rPr>
          <w:rFonts w:hint="eastAsia" w:ascii="方正仿宋_GBK" w:eastAsia="方正仿宋_GBK"/>
          <w:sz w:val="32"/>
          <w:szCs w:val="32"/>
        </w:rPr>
        <w:t>等重点工作。2026年政府性基金预算收入</w:t>
      </w:r>
      <w:r>
        <w:rPr>
          <w:rFonts w:hint="eastAsia" w:ascii="方正仿宋_GBK" w:eastAsia="方正仿宋_GBK"/>
          <w:sz w:val="32"/>
          <w:szCs w:val="32"/>
          <w:lang w:val="en-US" w:eastAsia="zh-CN"/>
        </w:rPr>
        <w:t>0</w:t>
      </w:r>
      <w:r>
        <w:rPr>
          <w:rFonts w:hint="eastAsia" w:ascii="方正仿宋_GBK" w:eastAsia="方正仿宋_GBK"/>
          <w:sz w:val="32"/>
          <w:szCs w:val="32"/>
        </w:rPr>
        <w:t>万元，政府性基金预算支出</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p>
    <w:p w14:paraId="7949E089">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14:paraId="2AD01658">
      <w:pPr>
        <w:ind w:firstLine="640" w:firstLineChars="200"/>
        <w:rPr>
          <w:rFonts w:ascii="方正仿宋_GBK" w:eastAsia="方正仿宋_GBK"/>
          <w:sz w:val="32"/>
          <w:szCs w:val="32"/>
        </w:rPr>
      </w:pPr>
      <w:r>
        <w:rPr>
          <w:rFonts w:hint="eastAsia" w:ascii="方正仿宋_GBK" w:eastAsia="方正仿宋_GBK"/>
          <w:sz w:val="32"/>
          <w:szCs w:val="32"/>
        </w:rPr>
        <w:t>2026年“三公”经费预算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。其中：因公出国（境）费用</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；公务接待费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；公务用车运行维护费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；公务用车购置费</w:t>
      </w:r>
      <w:r>
        <w:rPr>
          <w:rFonts w:hint="eastAsia" w:ascii="方正仿宋_GBK" w:eastAsia="方正仿宋_GBK"/>
          <w:sz w:val="32"/>
          <w:szCs w:val="32"/>
          <w:lang w:val="en-US" w:eastAsia="zh-CN"/>
        </w:rPr>
        <w:t>0</w:t>
      </w:r>
      <w:r>
        <w:rPr>
          <w:rFonts w:hint="eastAsia" w:ascii="方正仿宋_GBK" w:eastAsia="方正仿宋_GBK"/>
          <w:sz w:val="32"/>
          <w:szCs w:val="32"/>
        </w:rPr>
        <w:t>万元，</w:t>
      </w:r>
      <w:r>
        <w:rPr>
          <w:rFonts w:hint="eastAsia" w:ascii="方正仿宋_GBK" w:eastAsia="方正仿宋_GBK"/>
          <w:sz w:val="32"/>
          <w:szCs w:val="32"/>
          <w:lang w:val="en-US" w:eastAsia="zh-CN"/>
        </w:rPr>
        <w:t>与上年无变化</w:t>
      </w:r>
      <w:r>
        <w:rPr>
          <w:rFonts w:hint="eastAsia" w:ascii="方正仿宋_GBK" w:eastAsia="方正仿宋_GBK"/>
          <w:sz w:val="32"/>
          <w:szCs w:val="32"/>
        </w:rPr>
        <w:t>。</w:t>
      </w:r>
    </w:p>
    <w:p w14:paraId="412C7980">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14:paraId="4F44E452">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我</w:t>
      </w:r>
      <w:r>
        <w:rPr>
          <w:rFonts w:hint="eastAsia" w:ascii="方正仿宋_GBK" w:eastAsia="方正仿宋_GBK"/>
          <w:sz w:val="32"/>
          <w:szCs w:val="32"/>
          <w:lang w:val="en-US" w:eastAsia="zh-CN"/>
        </w:rPr>
        <w:t>部门</w:t>
      </w:r>
      <w:r>
        <w:rPr>
          <w:rFonts w:hint="eastAsia" w:ascii="方正仿宋_GBK" w:eastAsia="方正仿宋_GBK"/>
          <w:sz w:val="32"/>
          <w:szCs w:val="32"/>
        </w:rPr>
        <w:t>不在机关运行经费统计范围之内。</w:t>
      </w:r>
    </w:p>
    <w:p w14:paraId="5C6D3D3B">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万元；其中一般公共预算拨款政府采购</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万元：政府采购货物预算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万元、政府采购工程预算</w:t>
      </w:r>
      <w:r>
        <w:rPr>
          <w:rFonts w:hint="eastAsia" w:ascii="方正仿宋_GBK" w:eastAsia="方正仿宋_GBK"/>
          <w:sz w:val="32"/>
          <w:szCs w:val="32"/>
          <w:lang w:val="en-US" w:eastAsia="zh-CN"/>
        </w:rPr>
        <w:t>0</w:t>
      </w:r>
      <w:r>
        <w:rPr>
          <w:rFonts w:hint="eastAsia" w:ascii="方正仿宋_GBK" w:eastAsia="方正仿宋_GBK"/>
          <w:sz w:val="32"/>
          <w:szCs w:val="32"/>
        </w:rPr>
        <w:t>万元、政府采购服务预算</w:t>
      </w:r>
      <w:r>
        <w:rPr>
          <w:rFonts w:hint="eastAsia" w:ascii="方正仿宋_GBK" w:eastAsia="方正仿宋_GBK"/>
          <w:sz w:val="32"/>
          <w:szCs w:val="32"/>
          <w:lang w:val="en-US" w:eastAsia="zh-CN"/>
        </w:rPr>
        <w:t>0</w:t>
      </w:r>
      <w:r>
        <w:rPr>
          <w:rFonts w:hint="eastAsia" w:ascii="方正仿宋_GBK" w:eastAsia="方正仿宋_GBK"/>
          <w:sz w:val="32"/>
          <w:szCs w:val="32"/>
        </w:rPr>
        <w:t>万元。</w:t>
      </w:r>
    </w:p>
    <w:p w14:paraId="5F249F66">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w:t>
      </w:r>
      <w:r>
        <w:rPr>
          <w:rFonts w:hint="eastAsia" w:ascii="方正仿宋_GBK" w:eastAsia="方正仿宋_GBK"/>
          <w:sz w:val="32"/>
          <w:szCs w:val="32"/>
          <w:lang w:val="en-US" w:eastAsia="zh-CN"/>
        </w:rPr>
        <w:t>75</w:t>
      </w:r>
      <w:r>
        <w:rPr>
          <w:rFonts w:hint="eastAsia" w:ascii="方正仿宋_GBK" w:eastAsia="方正仿宋_GBK"/>
          <w:sz w:val="32"/>
          <w:szCs w:val="32"/>
        </w:rPr>
        <w:t>万元。</w:t>
      </w:r>
    </w:p>
    <w:p w14:paraId="7583E4B4">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w:t>
      </w:r>
      <w:r>
        <w:rPr>
          <w:rFonts w:hint="eastAsia" w:ascii="方正仿宋_GBK" w:eastAsia="方正仿宋_GBK"/>
          <w:sz w:val="32"/>
          <w:szCs w:val="32"/>
          <w:lang w:val="en-US" w:eastAsia="zh-CN"/>
        </w:rPr>
        <w:t>0</w:t>
      </w:r>
      <w:r>
        <w:rPr>
          <w:rFonts w:hint="eastAsia" w:ascii="方正仿宋_GBK" w:eastAsia="方正仿宋_GBK"/>
          <w:sz w:val="32"/>
          <w:szCs w:val="32"/>
        </w:rPr>
        <w:t>辆，其中一般公务用车</w:t>
      </w:r>
      <w:r>
        <w:rPr>
          <w:rFonts w:hint="eastAsia" w:ascii="方正仿宋_GBK" w:eastAsia="方正仿宋_GBK"/>
          <w:sz w:val="32"/>
          <w:szCs w:val="32"/>
          <w:lang w:val="en-US" w:eastAsia="zh-CN"/>
        </w:rPr>
        <w:t>0</w:t>
      </w:r>
      <w:r>
        <w:rPr>
          <w:rFonts w:hint="eastAsia" w:ascii="方正仿宋_GBK" w:eastAsia="方正仿宋_GBK"/>
          <w:sz w:val="32"/>
          <w:szCs w:val="32"/>
        </w:rPr>
        <w:t>辆、执勤执法用车</w:t>
      </w:r>
      <w:r>
        <w:rPr>
          <w:rFonts w:hint="eastAsia" w:ascii="方正仿宋_GBK" w:eastAsia="方正仿宋_GBK"/>
          <w:sz w:val="32"/>
          <w:szCs w:val="32"/>
          <w:lang w:val="en-US" w:eastAsia="zh-CN"/>
        </w:rPr>
        <w:t>0</w:t>
      </w:r>
      <w:r>
        <w:rPr>
          <w:rFonts w:hint="eastAsia" w:ascii="方正仿宋_GBK" w:eastAsia="方正仿宋_GBK"/>
          <w:sz w:val="32"/>
          <w:szCs w:val="32"/>
        </w:rPr>
        <w:t>辆。2026年一般公共预算未安排购置车辆。</w:t>
      </w:r>
    </w:p>
    <w:p w14:paraId="76BCBD1E">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14:paraId="4C429870">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14:paraId="00BE6FA7">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14:paraId="734F214E">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14:paraId="772ADB1F">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14:paraId="5E422AE7">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14:paraId="6556438D">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14:paraId="246CB1AF">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14:paraId="77F8A282">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14:paraId="3252192E">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14:paraId="674B89F4">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14:paraId="0A6191C1">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EE42856">
      <w:pPr>
        <w:rPr>
          <w:rFonts w:ascii="方正仿宋_GBK" w:eastAsia="方正仿宋_GBK"/>
          <w:sz w:val="32"/>
          <w:szCs w:val="32"/>
        </w:rPr>
      </w:pPr>
    </w:p>
    <w:p w14:paraId="6E4CFBA1">
      <w:pPr>
        <w:rPr>
          <w:rFonts w:ascii="方正仿宋_GBK" w:eastAsia="方正仿宋_GBK"/>
          <w:sz w:val="32"/>
          <w:szCs w:val="32"/>
        </w:rPr>
      </w:pPr>
      <w:r>
        <w:rPr>
          <w:rFonts w:hint="eastAsia" w:ascii="方正仿宋_GBK" w:eastAsia="方正仿宋_GBK"/>
          <w:sz w:val="32"/>
          <w:szCs w:val="32"/>
        </w:rPr>
        <w:t>部门预算公开联系人：</w:t>
      </w:r>
      <w:r>
        <w:rPr>
          <w:rFonts w:hint="eastAsia" w:ascii="方正仿宋_GBK" w:eastAsia="方正仿宋_GBK"/>
          <w:sz w:val="32"/>
          <w:szCs w:val="32"/>
          <w:lang w:val="en-US" w:eastAsia="zh-CN"/>
        </w:rPr>
        <w:t>聂老师</w:t>
      </w:r>
      <w:r>
        <w:rPr>
          <w:rFonts w:hint="eastAsia" w:ascii="方正仿宋_GBK" w:eastAsia="方正仿宋_GBK"/>
          <w:sz w:val="32"/>
          <w:szCs w:val="32"/>
          <w:lang w:eastAsia="zh-CN"/>
        </w:rPr>
        <w:t>；</w:t>
      </w:r>
      <w:r>
        <w:rPr>
          <w:rFonts w:hint="eastAsia" w:ascii="方正仿宋_GBK" w:eastAsia="方正仿宋_GBK"/>
          <w:sz w:val="32"/>
          <w:szCs w:val="32"/>
        </w:rPr>
        <w:t>联系方式：023-72873803</w:t>
      </w:r>
    </w:p>
    <w:bookmarkEnd w:id="0"/>
    <w:p w14:paraId="4ED902E7">
      <w:pPr>
        <w:rPr>
          <w:rFonts w:ascii="方正仿宋_GBK" w:eastAsia="方正仿宋_GBK"/>
          <w:color w:val="000000" w:themeColor="text1"/>
          <w:sz w:val="32"/>
          <w:szCs w:val="32"/>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D539B"/>
    <w:rsid w:val="000E7F11"/>
    <w:rsid w:val="00117CFE"/>
    <w:rsid w:val="00176C02"/>
    <w:rsid w:val="001E436B"/>
    <w:rsid w:val="002C7F60"/>
    <w:rsid w:val="002F3EA7"/>
    <w:rsid w:val="00332087"/>
    <w:rsid w:val="0039373B"/>
    <w:rsid w:val="004F0D77"/>
    <w:rsid w:val="005056EF"/>
    <w:rsid w:val="00506EAF"/>
    <w:rsid w:val="0054068B"/>
    <w:rsid w:val="005D5BEB"/>
    <w:rsid w:val="00656CD2"/>
    <w:rsid w:val="006D3B14"/>
    <w:rsid w:val="00780CEB"/>
    <w:rsid w:val="007B637E"/>
    <w:rsid w:val="007E6A50"/>
    <w:rsid w:val="00875544"/>
    <w:rsid w:val="00897F6B"/>
    <w:rsid w:val="00901853"/>
    <w:rsid w:val="009C7052"/>
    <w:rsid w:val="009C74D1"/>
    <w:rsid w:val="00A12661"/>
    <w:rsid w:val="00A52889"/>
    <w:rsid w:val="00A7410A"/>
    <w:rsid w:val="00AC3583"/>
    <w:rsid w:val="00B11D21"/>
    <w:rsid w:val="00C017DC"/>
    <w:rsid w:val="00C96040"/>
    <w:rsid w:val="00D614AA"/>
    <w:rsid w:val="00E96E08"/>
    <w:rsid w:val="00F810B7"/>
    <w:rsid w:val="00FA2853"/>
    <w:rsid w:val="0981678C"/>
    <w:rsid w:val="19887368"/>
    <w:rsid w:val="37B810BB"/>
    <w:rsid w:val="3E6E4461"/>
    <w:rsid w:val="43C044FF"/>
    <w:rsid w:val="45B90E69"/>
    <w:rsid w:val="482F0B8F"/>
    <w:rsid w:val="4D7D10C5"/>
    <w:rsid w:val="4DCC3C3D"/>
    <w:rsid w:val="65AF6641"/>
    <w:rsid w:val="6A6C5BD0"/>
    <w:rsid w:val="6CB0253D"/>
    <w:rsid w:val="76237B57"/>
    <w:rsid w:val="7F9FC682"/>
    <w:rsid w:val="7FC83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Style10"/>
    <w:basedOn w:val="1"/>
    <w:qFormat/>
    <w:uiPriority w:val="0"/>
    <w:pPr>
      <w:adjustRightInd w:val="0"/>
      <w:jc w:val="left"/>
    </w:pPr>
    <w:rPr>
      <w:rFonts w:ascii="Arial" w:hAnsi="Arial" w:eastAsia="宋体" w:cs="Arial"/>
      <w:kern w:val="0"/>
      <w:sz w:val="24"/>
      <w:szCs w:val="24"/>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5</Pages>
  <Words>1841</Words>
  <Characters>1952</Characters>
  <Lines>16</Lines>
  <Paragraphs>4</Paragraphs>
  <TotalTime>4</TotalTime>
  <ScaleCrop>false</ScaleCrop>
  <LinksUpToDate>false</LinksUpToDate>
  <CharactersWithSpaces>1958</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2023-01-31T17:19:00Z</dcterms:created>
  <dc:creator>User</dc:creator>
  <cp:lastModifiedBy>GH</cp:lastModifiedBy>
  <dcterms:modified xsi:type="dcterms:W3CDTF">2026-03-12T16:19:39Z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A5FB5FE502CE4571A2885252C31A62A7</vt:lpwstr>
  </property>
</Properties>
</file>