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重庆市涪陵区石沱镇综合行政执法大队</w:t>
      </w:r>
      <w:r>
        <w:rPr>
          <w:rFonts w:hint="eastAsia"/>
          <w:lang w:eastAsia="zh-CN"/>
        </w:rPr>
        <w:t>2026</w:t>
      </w:r>
      <w:r>
        <w:rPr>
          <w:rFonts w:hint="eastAsia"/>
        </w:rPr>
        <w:t>年部门预算情况说明</w:t>
      </w:r>
    </w:p>
    <w:p>
      <w:pPr>
        <w:rPr>
          <w:rFonts w:hint="eastAsia"/>
        </w:rPr>
      </w:pPr>
      <w:r>
        <w:rPr>
          <w:rFonts w:hint="eastAsia"/>
        </w:rPr>
        <w:t>一、部门基本情况</w:t>
      </w:r>
    </w:p>
    <w:p>
      <w:pPr>
        <w:rPr>
          <w:rFonts w:hint="eastAsia"/>
        </w:rPr>
      </w:pPr>
      <w:r>
        <w:rPr>
          <w:rFonts w:hint="eastAsia"/>
        </w:rPr>
        <w:t>（一）职能职责</w:t>
      </w:r>
    </w:p>
    <w:p>
      <w:pPr>
        <w:rPr>
          <w:rFonts w:hint="eastAsia"/>
        </w:rPr>
      </w:pPr>
      <w:r>
        <w:rPr>
          <w:rFonts w:hint="eastAsia"/>
          <w:lang w:val="en-US" w:eastAsia="zh-CN"/>
        </w:rPr>
        <w:t>本部门承担</w:t>
      </w:r>
      <w:r>
        <w:rPr>
          <w:rFonts w:hint="eastAsia"/>
        </w:rPr>
        <w:t>行使乡镇权限范围内的行政处罚以及与之相关的行政检查和行政强制措施；安全生产综合监管、应急管理、消防管理、水上交通安全监管、特种设备管理等</w:t>
      </w:r>
      <w:r>
        <w:rPr>
          <w:rFonts w:hint="eastAsia"/>
          <w:lang w:val="en-US" w:eastAsia="zh-CN"/>
        </w:rPr>
        <w:t>职责</w:t>
      </w:r>
      <w:r>
        <w:rPr>
          <w:rFonts w:hint="eastAsia"/>
          <w:lang w:eastAsia="zh-CN"/>
        </w:rPr>
        <w:t>；</w:t>
      </w:r>
      <w:r>
        <w:rPr>
          <w:rFonts w:hint="eastAsia"/>
        </w:rPr>
        <w:t>完成党委政府交办的其他工作等。</w:t>
      </w:r>
    </w:p>
    <w:p>
      <w:pPr>
        <w:rPr>
          <w:rFonts w:hint="eastAsia"/>
        </w:rPr>
      </w:pPr>
      <w:r>
        <w:rPr>
          <w:rFonts w:hint="eastAsia"/>
        </w:rPr>
        <w:t>（二）部门构成。</w:t>
      </w:r>
    </w:p>
    <w:p>
      <w:pPr>
        <w:numPr>
          <w:ilvl w:val="0"/>
          <w:numId w:val="0"/>
        </w:numPr>
        <w:rPr>
          <w:rFonts w:hint="default" w:eastAsiaTheme="minorEastAsia"/>
          <w:lang w:val="en-US" w:eastAsia="zh-CN"/>
        </w:rPr>
      </w:pPr>
      <w:r>
        <w:rPr>
          <w:rFonts w:hint="eastAsia"/>
          <w:lang w:val="en-US" w:eastAsia="zh-CN"/>
        </w:rPr>
        <w:t>本部门为事业单位规格正科级，类别公益一类，经费形式全额拨款，事业编制在编人员6名，事业技术工人2名。</w:t>
      </w:r>
    </w:p>
    <w:p>
      <w:pPr>
        <w:rPr>
          <w:rFonts w:hint="eastAsia"/>
        </w:rPr>
      </w:pPr>
      <w:r>
        <w:rPr>
          <w:rFonts w:hint="eastAsia"/>
        </w:rPr>
        <w:t>二、部门收支总体情况</w:t>
      </w:r>
    </w:p>
    <w:p>
      <w:pPr>
        <w:rPr>
          <w:rFonts w:hint="default" w:eastAsiaTheme="minorEastAsia"/>
          <w:lang w:val="en-US" w:eastAsia="zh-CN"/>
        </w:rPr>
      </w:pPr>
      <w:r>
        <w:rPr>
          <w:rFonts w:hint="eastAsia"/>
        </w:rPr>
        <w:t>（一）收入预算：</w:t>
      </w:r>
      <w:r>
        <w:rPr>
          <w:rFonts w:hint="eastAsia"/>
          <w:lang w:eastAsia="zh-CN"/>
        </w:rPr>
        <w:t>2026</w:t>
      </w:r>
      <w:r>
        <w:rPr>
          <w:rFonts w:hint="eastAsia"/>
        </w:rPr>
        <w:t>年年初预算数</w:t>
      </w:r>
      <w:r>
        <w:rPr>
          <w:rFonts w:hint="eastAsia"/>
          <w:lang w:val="en-US" w:eastAsia="zh-CN"/>
        </w:rPr>
        <w:t>189.12</w:t>
      </w:r>
      <w:r>
        <w:rPr>
          <w:rFonts w:hint="eastAsia"/>
        </w:rPr>
        <w:t>万元，其中：一般公共预算拨款</w:t>
      </w:r>
      <w:r>
        <w:rPr>
          <w:rFonts w:hint="eastAsia"/>
          <w:lang w:val="en-US" w:eastAsia="zh-CN"/>
        </w:rPr>
        <w:t>189.12</w:t>
      </w:r>
      <w:r>
        <w:rPr>
          <w:rFonts w:hint="eastAsia"/>
        </w:rPr>
        <w:t>万元，政府性基金预算拨款0万元，国有资本经营预算收入0万元，财政专户管理资金收入0万元，上级补助收入0万元，事业收入0万元，事业单位经营收入0万元，其他收入0万元。</w:t>
      </w:r>
      <w:r>
        <w:rPr>
          <w:rFonts w:hint="eastAsia"/>
          <w:lang w:val="en-US" w:eastAsia="zh-CN"/>
        </w:rPr>
        <w:t>较上年相比增加了36.19万元，主要是因为一般公共预算拨款收入增加。</w:t>
      </w:r>
    </w:p>
    <w:p>
      <w:pPr>
        <w:rPr>
          <w:rFonts w:hint="eastAsia"/>
        </w:rPr>
      </w:pPr>
      <w:r>
        <w:rPr>
          <w:rFonts w:hint="eastAsia"/>
        </w:rPr>
        <w:t>（二）支出预算：</w:t>
      </w:r>
      <w:r>
        <w:rPr>
          <w:rFonts w:hint="eastAsia"/>
          <w:lang w:eastAsia="zh-CN"/>
        </w:rPr>
        <w:t>2026</w:t>
      </w:r>
      <w:r>
        <w:rPr>
          <w:rFonts w:hint="eastAsia"/>
        </w:rPr>
        <w:t>年年初预算数</w:t>
      </w:r>
      <w:r>
        <w:rPr>
          <w:rFonts w:hint="eastAsia"/>
          <w:lang w:val="en-US" w:eastAsia="zh-CN"/>
        </w:rPr>
        <w:t>189.12</w:t>
      </w:r>
      <w:r>
        <w:rPr>
          <w:rFonts w:hint="eastAsia"/>
        </w:rPr>
        <w:t>万元，其中：社会保障和就业支出</w:t>
      </w:r>
      <w:r>
        <w:rPr>
          <w:rFonts w:hint="eastAsia"/>
          <w:lang w:val="en-US" w:eastAsia="zh-CN"/>
        </w:rPr>
        <w:t>31.45</w:t>
      </w:r>
      <w:r>
        <w:rPr>
          <w:rFonts w:hint="eastAsia"/>
        </w:rPr>
        <w:t>万元，卫生健康支出</w:t>
      </w:r>
      <w:r>
        <w:rPr>
          <w:rFonts w:hint="eastAsia"/>
          <w:lang w:val="en-US" w:eastAsia="zh-CN"/>
        </w:rPr>
        <w:t>9.05</w:t>
      </w:r>
      <w:r>
        <w:rPr>
          <w:rFonts w:hint="eastAsia"/>
        </w:rPr>
        <w:t>万元，城乡社区支出</w:t>
      </w:r>
      <w:r>
        <w:rPr>
          <w:rFonts w:hint="eastAsia"/>
          <w:lang w:val="en-US" w:eastAsia="zh-CN"/>
        </w:rPr>
        <w:t>140.26</w:t>
      </w:r>
      <w:r>
        <w:rPr>
          <w:rFonts w:hint="eastAsia"/>
        </w:rPr>
        <w:t>万元，住房保障支出</w:t>
      </w:r>
      <w:r>
        <w:rPr>
          <w:rFonts w:hint="eastAsia"/>
          <w:lang w:val="en-US" w:eastAsia="zh-CN"/>
        </w:rPr>
        <w:t>8.36</w:t>
      </w:r>
      <w:r>
        <w:rPr>
          <w:rFonts w:hint="eastAsia"/>
        </w:rPr>
        <w:t>万元。支出较去年</w:t>
      </w:r>
      <w:r>
        <w:rPr>
          <w:rFonts w:hint="eastAsia"/>
          <w:lang w:val="en-US" w:eastAsia="zh-CN"/>
        </w:rPr>
        <w:t>增加36.19万元</w:t>
      </w:r>
      <w:r>
        <w:rPr>
          <w:rFonts w:hint="eastAsia"/>
        </w:rPr>
        <w:t>，主要是基本支出</w:t>
      </w:r>
      <w:r>
        <w:rPr>
          <w:rFonts w:hint="eastAsia"/>
          <w:lang w:val="en-US" w:eastAsia="zh-CN"/>
        </w:rPr>
        <w:t>增加36.19</w:t>
      </w:r>
      <w:r>
        <w:rPr>
          <w:rFonts w:hint="eastAsia"/>
        </w:rPr>
        <w:t>万元。</w:t>
      </w:r>
    </w:p>
    <w:p>
      <w:pPr>
        <w:rPr>
          <w:rFonts w:hint="eastAsia"/>
        </w:rPr>
      </w:pPr>
      <w:r>
        <w:rPr>
          <w:rFonts w:hint="eastAsia"/>
        </w:rPr>
        <w:t>三、部门预算情况说明</w:t>
      </w:r>
    </w:p>
    <w:p>
      <w:pPr>
        <w:rPr>
          <w:rFonts w:hint="eastAsia"/>
        </w:rPr>
      </w:pPr>
      <w:r>
        <w:rPr>
          <w:rFonts w:hint="eastAsia"/>
          <w:lang w:eastAsia="zh-CN"/>
        </w:rPr>
        <w:t>2026</w:t>
      </w:r>
      <w:r>
        <w:rPr>
          <w:rFonts w:hint="eastAsia"/>
        </w:rPr>
        <w:t>年一般公共预算财政拨款收入</w:t>
      </w:r>
      <w:r>
        <w:rPr>
          <w:rFonts w:hint="eastAsia"/>
          <w:lang w:val="en-US" w:eastAsia="zh-CN"/>
        </w:rPr>
        <w:t>189.12</w:t>
      </w:r>
      <w:r>
        <w:rPr>
          <w:rFonts w:hint="eastAsia"/>
        </w:rPr>
        <w:t>万元，一般公共预算财政拨款支出</w:t>
      </w:r>
      <w:r>
        <w:rPr>
          <w:rFonts w:hint="eastAsia"/>
          <w:lang w:val="en-US" w:eastAsia="zh-CN"/>
        </w:rPr>
        <w:t>189.12</w:t>
      </w:r>
      <w:r>
        <w:rPr>
          <w:rFonts w:hint="eastAsia"/>
        </w:rPr>
        <w:t>万元，全部为基本支出</w:t>
      </w:r>
      <w:r>
        <w:rPr>
          <w:rFonts w:hint="eastAsia"/>
          <w:lang w:eastAsia="zh-CN"/>
        </w:rPr>
        <w:t>，</w:t>
      </w:r>
      <w:r>
        <w:rPr>
          <w:rFonts w:hint="eastAsia"/>
          <w:lang w:val="en-US" w:eastAsia="zh-CN"/>
        </w:rPr>
        <w:t>较去年相比增加36.19万元。主要是因为人员变动，基本支出变化</w:t>
      </w:r>
      <w:r>
        <w:rPr>
          <w:rFonts w:hint="eastAsia"/>
        </w:rPr>
        <w:t>。</w:t>
      </w:r>
      <w:r>
        <w:rPr>
          <w:rFonts w:hint="eastAsia"/>
          <w:lang w:val="en-US" w:eastAsia="zh-CN"/>
        </w:rPr>
        <w:t>不部门</w:t>
      </w:r>
      <w:r>
        <w:rPr>
          <w:rFonts w:hint="eastAsia"/>
          <w:lang w:eastAsia="zh-CN"/>
        </w:rPr>
        <w:t>2026</w:t>
      </w:r>
      <w:r>
        <w:rPr>
          <w:rFonts w:hint="eastAsia"/>
        </w:rPr>
        <w:t>年无使用政府性基金预算拨款安排的支出。</w:t>
      </w:r>
    </w:p>
    <w:p>
      <w:pPr>
        <w:rPr>
          <w:rFonts w:hint="eastAsia"/>
        </w:rPr>
      </w:pPr>
      <w:r>
        <w:rPr>
          <w:rFonts w:hint="eastAsia"/>
        </w:rPr>
        <w:t>四、“三公”经费情况说明</w:t>
      </w:r>
    </w:p>
    <w:p>
      <w:pPr>
        <w:rPr>
          <w:rFonts w:hint="eastAsia"/>
        </w:rPr>
      </w:pPr>
      <w:r>
        <w:rPr>
          <w:rFonts w:hint="eastAsia"/>
          <w:lang w:eastAsia="zh-CN"/>
        </w:rPr>
        <w:t>2026</w:t>
      </w:r>
      <w:r>
        <w:rPr>
          <w:rFonts w:hint="eastAsia"/>
        </w:rPr>
        <w:t>年</w:t>
      </w:r>
      <w:r>
        <w:rPr>
          <w:rFonts w:hint="eastAsia"/>
          <w:lang w:val="en-US" w:eastAsia="zh-CN"/>
        </w:rPr>
        <w:t>本部门</w:t>
      </w:r>
      <w:r>
        <w:rPr>
          <w:rFonts w:hint="eastAsia"/>
        </w:rPr>
        <w:t>“三公”经费预算</w:t>
      </w:r>
      <w:r>
        <w:rPr>
          <w:rFonts w:hint="eastAsia"/>
          <w:lang w:val="en-US" w:eastAsia="zh-CN"/>
        </w:rPr>
        <w:t>无预算，相关经费由本级政府统一预算支付。</w:t>
      </w:r>
    </w:p>
    <w:p>
      <w:pPr>
        <w:rPr>
          <w:rFonts w:hint="eastAsia"/>
        </w:rPr>
      </w:pPr>
      <w:r>
        <w:rPr>
          <w:rFonts w:hint="eastAsia"/>
        </w:rPr>
        <w:t>五、其他重要事项的情况说明</w:t>
      </w:r>
    </w:p>
    <w:p>
      <w:pPr>
        <w:rPr>
          <w:rFonts w:hint="eastAsia"/>
          <w:lang w:val="en-US" w:eastAsia="zh-CN"/>
        </w:rPr>
      </w:pPr>
      <w:r>
        <w:rPr>
          <w:rFonts w:hint="eastAsia"/>
        </w:rPr>
        <w:t>（一）</w:t>
      </w:r>
      <w:r>
        <w:rPr>
          <w:rFonts w:hint="eastAsia"/>
          <w:lang w:val="en-US" w:eastAsia="zh-CN"/>
        </w:rPr>
        <w:t>机关运行经费</w:t>
      </w:r>
    </w:p>
    <w:p>
      <w:pPr>
        <w:rPr>
          <w:rFonts w:hint="eastAsia"/>
        </w:rPr>
      </w:pPr>
      <w:r>
        <w:rPr>
          <w:rFonts w:hint="eastAsia"/>
        </w:rPr>
        <w:t>我部门不在机关运行经费统计范围之内</w:t>
      </w:r>
      <w:r>
        <w:rPr>
          <w:rFonts w:hint="eastAsia"/>
          <w:lang w:eastAsia="zh-CN"/>
        </w:rPr>
        <w:t>，</w:t>
      </w:r>
      <w:r>
        <w:rPr>
          <w:rFonts w:hint="eastAsia"/>
          <w:lang w:val="en-US" w:eastAsia="zh-CN"/>
        </w:rPr>
        <w:t>为事业单位</w:t>
      </w:r>
      <w:r>
        <w:rPr>
          <w:rFonts w:hint="eastAsia"/>
        </w:rPr>
        <w:t>。</w:t>
      </w:r>
    </w:p>
    <w:p>
      <w:pPr>
        <w:numPr>
          <w:ilvl w:val="0"/>
          <w:numId w:val="1"/>
        </w:numPr>
        <w:ind w:left="0" w:leftChars="0" w:firstLine="0" w:firstLineChars="0"/>
        <w:rPr>
          <w:rFonts w:hint="eastAsia"/>
        </w:rPr>
      </w:pPr>
      <w:r>
        <w:rPr>
          <w:rFonts w:hint="eastAsia"/>
        </w:rPr>
        <w:t>政府采购情况</w:t>
      </w:r>
    </w:p>
    <w:p>
      <w:pPr>
        <w:numPr>
          <w:ilvl w:val="0"/>
          <w:numId w:val="0"/>
        </w:numPr>
        <w:ind w:leftChars="0"/>
        <w:rPr>
          <w:rFonts w:hint="eastAsia"/>
        </w:rPr>
      </w:pPr>
      <w:r>
        <w:rPr>
          <w:rFonts w:hint="eastAsia"/>
          <w:lang w:val="en-US" w:eastAsia="zh-CN"/>
        </w:rPr>
        <w:t>本</w:t>
      </w:r>
      <w:r>
        <w:rPr>
          <w:rFonts w:hint="eastAsia"/>
        </w:rPr>
        <w:t>部门</w:t>
      </w:r>
      <w:r>
        <w:rPr>
          <w:rFonts w:hint="eastAsia"/>
          <w:lang w:val="en-US" w:eastAsia="zh-CN"/>
        </w:rPr>
        <w:t>2026年</w:t>
      </w:r>
      <w:r>
        <w:rPr>
          <w:rFonts w:hint="eastAsia"/>
        </w:rPr>
        <w:t>无政府采购预算。</w:t>
      </w:r>
    </w:p>
    <w:p>
      <w:pPr>
        <w:numPr>
          <w:ilvl w:val="0"/>
          <w:numId w:val="1"/>
        </w:numPr>
        <w:ind w:left="0" w:leftChars="0" w:firstLine="0" w:firstLineChars="0"/>
        <w:rPr>
          <w:rFonts w:hint="eastAsia"/>
        </w:rPr>
      </w:pPr>
      <w:r>
        <w:rPr>
          <w:rFonts w:hint="eastAsia"/>
        </w:rPr>
        <w:t>绩效目标设置情况</w:t>
      </w:r>
    </w:p>
    <w:p>
      <w:pPr>
        <w:numPr>
          <w:ilvl w:val="0"/>
          <w:numId w:val="0"/>
        </w:numPr>
        <w:ind w:leftChars="0"/>
        <w:rPr>
          <w:rFonts w:hint="eastAsia"/>
        </w:rPr>
      </w:pPr>
      <w:r>
        <w:rPr>
          <w:rFonts w:hint="eastAsia"/>
          <w:lang w:val="en-US" w:eastAsia="zh-CN"/>
        </w:rPr>
        <w:t>本部门</w:t>
      </w:r>
      <w:r>
        <w:rPr>
          <w:rFonts w:hint="eastAsia"/>
          <w:lang w:eastAsia="zh-CN"/>
        </w:rPr>
        <w:t>2026</w:t>
      </w:r>
      <w:r>
        <w:rPr>
          <w:rFonts w:hint="eastAsia"/>
        </w:rPr>
        <w:t>年项目</w:t>
      </w:r>
      <w:r>
        <w:rPr>
          <w:rFonts w:hint="eastAsia"/>
          <w:lang w:val="en-US" w:eastAsia="zh-CN"/>
        </w:rPr>
        <w:t>未编制项目支出预算</w:t>
      </w:r>
      <w:r>
        <w:rPr>
          <w:rFonts w:hint="eastAsia"/>
        </w:rPr>
        <w:t>。</w:t>
      </w:r>
    </w:p>
    <w:p>
      <w:pPr>
        <w:numPr>
          <w:ilvl w:val="0"/>
          <w:numId w:val="1"/>
        </w:numPr>
        <w:ind w:left="0" w:leftChars="0" w:firstLine="0" w:firstLineChars="0"/>
        <w:rPr>
          <w:rFonts w:hint="eastAsia"/>
        </w:rPr>
      </w:pPr>
      <w:r>
        <w:rPr>
          <w:rFonts w:hint="eastAsia"/>
        </w:rPr>
        <w:t>国有资产占有使用情况</w:t>
      </w:r>
    </w:p>
    <w:p>
      <w:pPr>
        <w:numPr>
          <w:ilvl w:val="0"/>
          <w:numId w:val="0"/>
        </w:numPr>
        <w:ind w:leftChars="0"/>
        <w:rPr>
          <w:rFonts w:hint="eastAsia"/>
        </w:rPr>
      </w:pPr>
      <w:r>
        <w:rPr>
          <w:rFonts w:hint="eastAsia"/>
        </w:rPr>
        <w:t>截止上年12月，本部门无车辆，</w:t>
      </w:r>
      <w:r>
        <w:rPr>
          <w:rFonts w:hint="eastAsia"/>
          <w:lang w:eastAsia="zh-CN"/>
        </w:rPr>
        <w:t>2026</w:t>
      </w:r>
      <w:r>
        <w:rPr>
          <w:rFonts w:hint="eastAsia"/>
        </w:rPr>
        <w:t>年一般公共预算未安排购置车辆。</w:t>
      </w:r>
    </w:p>
    <w:p>
      <w:pPr>
        <w:rPr>
          <w:rFonts w:hint="eastAsia"/>
        </w:rPr>
      </w:pPr>
      <w:r>
        <w:rPr>
          <w:rFonts w:hint="eastAsia"/>
        </w:rPr>
        <w:t>（五）无其他重要事项说明。</w:t>
      </w:r>
    </w:p>
    <w:p>
      <w:pPr>
        <w:rPr>
          <w:rFonts w:hint="eastAsia" w:eastAsiaTheme="minorEastAsia"/>
          <w:lang w:val="en-US" w:eastAsia="zh-CN"/>
        </w:rPr>
      </w:pPr>
      <w:r>
        <w:rPr>
          <w:rFonts w:hint="eastAsia"/>
          <w:lang w:val="en-US" w:eastAsia="zh-CN"/>
        </w:rPr>
        <w:t>无</w:t>
      </w:r>
    </w:p>
    <w:p>
      <w:pPr>
        <w:rPr>
          <w:rFonts w:hint="eastAsia"/>
        </w:rPr>
      </w:pPr>
      <w:r>
        <w:rPr>
          <w:rFonts w:hint="eastAsia"/>
        </w:rPr>
        <w:t>六、专业性名词解释</w:t>
      </w:r>
    </w:p>
    <w:p>
      <w:pPr>
        <w:rPr>
          <w:rFonts w:hint="eastAsia"/>
        </w:rPr>
      </w:pPr>
      <w:r>
        <w:rPr>
          <w:rFonts w:hint="eastAsia"/>
        </w:rPr>
        <w:t>（一）财政拨款收入：指本年度从本级财政部门取得的财政拨款，包括一般公共预算财政拨款和政府性基金预算财政拨款。</w:t>
      </w:r>
    </w:p>
    <w:p>
      <w:pPr>
        <w:rPr>
          <w:rFonts w:hint="eastAsia"/>
        </w:rPr>
      </w:pPr>
      <w:r>
        <w:rPr>
          <w:rFonts w:hint="eastAsia"/>
        </w:rPr>
        <w:t>（二）财政专户管理资金收入：指缴入财政专户、实行专项管理的高中以上学费、住宿费、高校委托培养费、函大、电大、夜大及短训班培训费等教育收费。</w:t>
      </w:r>
    </w:p>
    <w:p>
      <w:pPr>
        <w:rPr>
          <w:rFonts w:hint="eastAsia"/>
        </w:rPr>
      </w:pPr>
      <w:r>
        <w:rPr>
          <w:rFonts w:hint="eastAsia"/>
        </w:rPr>
        <w:t>（三）事业收入：指事业单位开展专业业务活动及其辅助活动取得的收入，不包括教育收费</w:t>
      </w:r>
    </w:p>
    <w:p>
      <w:pPr>
        <w:rPr>
          <w:rFonts w:hint="eastAsia"/>
        </w:rPr>
      </w:pPr>
      <w:r>
        <w:rPr>
          <w:rFonts w:hint="eastAsia"/>
        </w:rPr>
        <w:t>（四）上级补助收入：指从主管部门或上级单位取得的财政拨款以外的其他补助收入。</w:t>
      </w:r>
    </w:p>
    <w:p>
      <w:pPr>
        <w:rPr>
          <w:rFonts w:hint="eastAsia"/>
        </w:rPr>
      </w:pPr>
      <w:r>
        <w:rPr>
          <w:rFonts w:hint="eastAsia"/>
        </w:rPr>
        <w:t>（五）附属单位上缴收入：指本单位所属下级单位上缴给本单位的全部收入（包括下级事业单位上缴的事业收入、其他收入和下级企业单位上缴的利润等）。</w:t>
      </w:r>
    </w:p>
    <w:p>
      <w:pPr>
        <w:rPr>
          <w:rFonts w:hint="eastAsia"/>
        </w:rPr>
      </w:pPr>
      <w:r>
        <w:rPr>
          <w:rFonts w:hint="eastAsia"/>
        </w:rPr>
        <w:t>（六）事业单位经营收入：指事业单位在专业业务活动及其辅助活动之外开展非独立核算经营活动取得的收入。</w:t>
      </w:r>
    </w:p>
    <w:p>
      <w:pPr>
        <w:rPr>
          <w:rFonts w:hint="eastAsia"/>
        </w:rPr>
      </w:pPr>
      <w:r>
        <w:rPr>
          <w:rFonts w:hint="eastAsia"/>
        </w:rPr>
        <w:t>（七）其他收入：指债务收入（不含政府债券、政府向外国政府贷款和国际组织贷款）、投资收益等收入。</w:t>
      </w:r>
    </w:p>
    <w:p>
      <w:pPr>
        <w:rPr>
          <w:rFonts w:hint="eastAsia"/>
        </w:rPr>
      </w:pPr>
      <w:r>
        <w:rPr>
          <w:rFonts w:hint="eastAsia"/>
        </w:rPr>
        <w:t>（八）基本支出：指为保障机构正常运转、完成日常工作任务而发生的人员经费和公用经费。</w:t>
      </w:r>
    </w:p>
    <w:p>
      <w:pPr>
        <w:rPr>
          <w:rFonts w:hint="eastAsia"/>
        </w:rPr>
      </w:pPr>
      <w:r>
        <w:rPr>
          <w:rFonts w:hint="eastAsia"/>
        </w:rPr>
        <w:t>（九）项目支出：指在基本支出之外为完成特定行政任务和事业发展目标所发生的支出。</w:t>
      </w:r>
    </w:p>
    <w:p>
      <w:pPr>
        <w:rPr>
          <w:rFonts w:hint="eastAsia"/>
        </w:rPr>
      </w:pPr>
      <w:r>
        <w:rPr>
          <w:rFonts w:hint="eastAsia"/>
        </w:rPr>
        <w:t>（十）“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rPr>
          <w:rFonts w:hint="eastAsia"/>
        </w:rPr>
      </w:pPr>
      <w:r>
        <w:rPr>
          <w:rFonts w:hint="eastAsia"/>
          <w:lang w:eastAsia="zh-CN"/>
        </w:rPr>
        <w:t>部门</w:t>
      </w:r>
      <w:r>
        <w:rPr>
          <w:rFonts w:hint="eastAsia"/>
        </w:rPr>
        <w:t>预算公开联系人：</w:t>
      </w:r>
      <w:r>
        <w:rPr>
          <w:rFonts w:hint="eastAsia"/>
          <w:lang w:val="en-US" w:eastAsia="zh-CN"/>
        </w:rPr>
        <w:t>余嘉</w:t>
      </w:r>
      <w:r>
        <w:rPr>
          <w:rFonts w:hint="eastAsia"/>
        </w:rPr>
        <w:t xml:space="preserve">      </w:t>
      </w:r>
      <w:r>
        <w:rPr>
          <w:rFonts w:hint="eastAsia"/>
          <w:lang w:val="en-US" w:eastAsia="zh-CN"/>
        </w:rPr>
        <w:t xml:space="preserve">                          </w:t>
      </w:r>
      <w:r>
        <w:rPr>
          <w:rFonts w:hint="eastAsia"/>
        </w:rPr>
        <w:t xml:space="preserve"> 联系方式：</w:t>
      </w:r>
      <w:r>
        <w:rPr>
          <w:rFonts w:hint="eastAsia"/>
          <w:lang w:val="en-US" w:eastAsia="zh-CN"/>
        </w:rPr>
        <w:t>023-72720367</w:t>
      </w:r>
    </w:p>
    <w:p>
      <w:pPr>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813409"/>
    <w:multiLevelType w:val="singleLevel"/>
    <w:tmpl w:val="63813409"/>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1NzFkZTg5NWE5YWUyN2IxZGJmZTNhYjVmNDRmYmMifQ=="/>
  </w:docVars>
  <w:rsids>
    <w:rsidRoot w:val="00000000"/>
    <w:rsid w:val="0BB65882"/>
    <w:rsid w:val="0FF153C9"/>
    <w:rsid w:val="18CC6F8C"/>
    <w:rsid w:val="26116048"/>
    <w:rsid w:val="35954006"/>
    <w:rsid w:val="543A2DA2"/>
    <w:rsid w:val="6A6B3117"/>
    <w:rsid w:val="73F234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2023-02-22T08:21:00Z</dcterms:created>
  <dc:creator>ST-CZB-01</dc:creator>
  <cp:lastModifiedBy>Administrator</cp:lastModifiedBy>
  <dcterms:modified xsi:type="dcterms:W3CDTF">2026-03-03T01:49:19Z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FAB2D58CC71045D08B4794D287DDA061_13</vt:lpwstr>
  </property>
</Properties>
</file>