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80" w:lineRule="atLeas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重庆市涪陵区同乐镇产业发展服务中心</w:t>
      </w:r>
      <w:r>
        <w:rPr>
          <w:rFonts w:hint="default" w:ascii="Times New Roman" w:hAnsi="Times New Roman" w:eastAsia="方正小标宋_GBK" w:cs="Times New Roman"/>
          <w:sz w:val="44"/>
          <w:szCs w:val="44"/>
          <w:lang w:eastAsia="zh-CN"/>
        </w:rPr>
        <w:t>2026年</w:t>
      </w:r>
      <w:r>
        <w:rPr>
          <w:rFonts w:hint="default" w:ascii="Times New Roman" w:hAnsi="Times New Roman" w:eastAsia="方正小标宋_GBK" w:cs="Times New Roman"/>
          <w:sz w:val="44"/>
          <w:szCs w:val="44"/>
        </w:rPr>
        <w:t>预算</w:t>
      </w:r>
      <w:r>
        <w:rPr>
          <w:rFonts w:hint="default" w:ascii="Times New Roman" w:hAnsi="Times New Roman" w:eastAsia="方正小标宋_GBK" w:cs="Times New Roman"/>
          <w:sz w:val="44"/>
          <w:szCs w:val="44"/>
          <w:lang w:eastAsia="zh-CN"/>
        </w:rPr>
        <w:t>情况说明</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（一）职能职责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本部门承担产业发展相关服务工作；完成镇党委、政府交办的其他任务。</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本部门为事业单位规格正科级，类别公益一类，经费形式全额拨款，事业编制</w:t>
      </w:r>
      <w:r>
        <w:rPr>
          <w:rFonts w:hint="eastAsia" w:ascii="Times New Roman" w:hAnsi="Times New Roman" w:eastAsia="方正仿宋_GBK"/>
          <w:sz w:val="32"/>
          <w:szCs w:val="32"/>
          <w:lang w:val="en-US" w:eastAsia="zh-CN"/>
        </w:rPr>
        <w:t>23</w:t>
      </w:r>
      <w:r>
        <w:rPr>
          <w:rFonts w:hint="eastAsia" w:ascii="Times New Roman" w:hAnsi="Times New Roman" w:eastAsia="方正仿宋_GBK"/>
          <w:sz w:val="32"/>
          <w:szCs w:val="32"/>
        </w:rPr>
        <w:t>名，科级领导职数3名，在编人数</w:t>
      </w:r>
      <w:r>
        <w:rPr>
          <w:rFonts w:hint="eastAsia" w:ascii="Times New Roman" w:hAnsi="Times New Roman" w:eastAsia="方正仿宋_GBK"/>
          <w:sz w:val="32"/>
          <w:szCs w:val="32"/>
          <w:lang w:val="en-US" w:eastAsia="zh-CN"/>
        </w:rPr>
        <w:t>22</w:t>
      </w:r>
      <w:r>
        <w:rPr>
          <w:rFonts w:hint="eastAsia" w:ascii="Times New Roman" w:hAnsi="Times New Roman" w:eastAsia="方正仿宋_GBK"/>
          <w:sz w:val="32"/>
          <w:szCs w:val="32"/>
        </w:rPr>
        <w:t>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年初预算数546.5万元，其中：一般公共预算拨款546.5万元</w:t>
      </w:r>
      <w:r>
        <w:rPr>
          <w:rFonts w:hint="eastAsia" w:ascii="Times New Roman" w:hAnsi="Times New Roman" w:eastAsia="方正仿宋_GBK"/>
          <w:sz w:val="32"/>
          <w:szCs w:val="32"/>
          <w:lang w:eastAsia="zh-CN"/>
        </w:rPr>
        <w:t>，比上年增加</w:t>
      </w:r>
      <w:r>
        <w:rPr>
          <w:rFonts w:hint="eastAsia" w:ascii="Times New Roman" w:hAnsi="Times New Roman" w:eastAsia="方正仿宋_GBK"/>
          <w:sz w:val="32"/>
          <w:szCs w:val="32"/>
          <w:lang w:val="en-US" w:eastAsia="zh-CN"/>
        </w:rPr>
        <w:t>50.95万元，</w:t>
      </w:r>
      <w:r>
        <w:rPr>
          <w:rFonts w:hint="eastAsia" w:ascii="Times New Roman" w:hAnsi="Times New Roman" w:eastAsia="方正仿宋_GBK"/>
          <w:sz w:val="32"/>
          <w:szCs w:val="32"/>
        </w:rPr>
        <w:t>政府性基金预算拨款</w:t>
      </w:r>
      <w:r>
        <w:rPr>
          <w:rFonts w:hint="eastAsia" w:ascii="Times New Roman" w:hAnsi="Times New Roman" w:eastAsia="方正仿宋_GBK"/>
          <w:sz w:val="32"/>
          <w:szCs w:val="32"/>
          <w:lang w:val="en-US" w:eastAsia="zh-CN"/>
        </w:rPr>
        <w:t>0万元。</w:t>
      </w:r>
      <w:r>
        <w:rPr>
          <w:rFonts w:hint="eastAsia" w:ascii="Times New Roman" w:hAnsi="Times New Roman" w:eastAsia="方正仿宋_GBK"/>
          <w:sz w:val="32"/>
          <w:szCs w:val="32"/>
        </w:rPr>
        <w:t>今年无上年结转。</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年初预算数546.5万元，其中：社会保障和就业支出95.82万元，卫生健康支出26.47万元，农林水支出399.8万元，住房保障支出24.41万元。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一般公共预算财政拨款收入546.5万元，一般公共预算财政拨款支出546.5万元。其中：基本支出546.5万元，</w:t>
      </w:r>
      <w:r>
        <w:rPr>
          <w:rFonts w:hint="eastAsia" w:ascii="Times New Roman" w:hAnsi="Times New Roman" w:eastAsia="方正仿宋_GBK"/>
          <w:sz w:val="32"/>
          <w:szCs w:val="32"/>
          <w:lang w:eastAsia="zh-CN"/>
        </w:rPr>
        <w:t>项目支出</w:t>
      </w:r>
      <w:r>
        <w:rPr>
          <w:rFonts w:hint="eastAsia" w:ascii="Times New Roman" w:hAnsi="Times New Roman" w:eastAsia="方正仿宋_GBK"/>
          <w:sz w:val="32"/>
          <w:szCs w:val="32"/>
          <w:lang w:val="en-US" w:eastAsia="zh-CN"/>
        </w:rPr>
        <w:t>0万元</w:t>
      </w: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无使用政府性基金预算拨款安排的支出。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“三公”经费预算</w:t>
      </w: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比上年下降</w:t>
      </w:r>
      <w:r>
        <w:rPr>
          <w:rFonts w:hint="eastAsia" w:ascii="Times New Roman" w:hAnsi="Times New Roman" w:eastAsia="方正仿宋_GBK"/>
          <w:sz w:val="32"/>
          <w:szCs w:val="32"/>
          <w:lang w:val="en-US" w:eastAsia="zh-CN"/>
        </w:rPr>
        <w:t>0.2万元</w:t>
      </w:r>
      <w:r>
        <w:rPr>
          <w:rFonts w:hint="eastAsia" w:ascii="Times New Roman" w:hAnsi="Times New Roman"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本部门不在机关运行经费统计范围之内，为事业单位。</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，本部门无项目支出。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截止上年12月，所属本部门共有车辆1辆，其中一般公务用车1辆。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（五）无其他重要事项说明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附件：重庆市涪陵区</w:t>
      </w:r>
      <w:r>
        <w:rPr>
          <w:rFonts w:hint="eastAsia" w:ascii="Times New Roman" w:hAnsi="Times New Roman" w:eastAsia="方正仿宋_GBK"/>
          <w:sz w:val="32"/>
          <w:szCs w:val="32"/>
          <w:lang w:eastAsia="zh-CN"/>
        </w:rPr>
        <w:t>同乐</w:t>
      </w:r>
      <w:r>
        <w:rPr>
          <w:rFonts w:hint="eastAsia" w:ascii="Times New Roman" w:hAnsi="Times New Roman" w:eastAsia="方正仿宋_GBK"/>
          <w:sz w:val="32"/>
          <w:szCs w:val="32"/>
        </w:rPr>
        <w:t>镇产业发展服务中心</w:t>
      </w:r>
      <w:r>
        <w:rPr>
          <w:rFonts w:hint="eastAsia" w:ascii="Times New Roman" w:hAnsi="Times New Roman" w:eastAsia="方正仿宋_GBK"/>
          <w:sz w:val="32"/>
          <w:szCs w:val="32"/>
          <w:lang w:eastAsia="zh-CN"/>
        </w:rPr>
        <w:t>2026年</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ascii="Times New Roman" w:hAnsi="Times New Roman" w:eastAsia="方正仿宋_GBK"/>
          <w:sz w:val="32"/>
          <w:szCs w:val="32"/>
        </w:rPr>
      </w:pPr>
      <w:bookmarkStart w:id="0" w:name="_GoBack"/>
      <w:bookmarkEnd w:id="0"/>
      <w:r>
        <w:rPr>
          <w:rFonts w:hint="eastAsia" w:ascii="Times New Roman" w:hAnsi="Times New Roman" w:eastAsia="方正仿宋_GBK"/>
          <w:sz w:val="32"/>
          <w:szCs w:val="32"/>
        </w:rPr>
        <w:t>部门预算附表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5E401A8C"/>
    <w:rsid w:val="5E401A8C"/>
    <w:rsid w:val="63F50E89"/>
    <w:rsid w:val="EFD5E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2025-06-19T18:48:00Z</dcterms:created>
  <dc:creator>Administrator</dc:creator>
  <cp:lastModifiedBy>user</cp:lastModifiedBy>
  <dcterms:modified xsi:type="dcterms:W3CDTF">2026-05-21T14:40:12Z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7FCA6D2DE1D942EFA88DB6995BAD83E5</vt:lpwstr>
  </property>
</Properties>
</file>